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3E2C" w14:textId="77777777" w:rsidR="000E58F8" w:rsidRDefault="000E58F8" w:rsidP="000E58F8">
      <w:pPr>
        <w:tabs>
          <w:tab w:val="left" w:pos="5131"/>
        </w:tabs>
        <w:spacing w:line="360" w:lineRule="auto"/>
        <w:ind w:left="40"/>
      </w:pPr>
      <w:r>
        <w:rPr>
          <w:color w:val="000000"/>
        </w:rPr>
        <w:t>PATVIRTINTA</w:t>
      </w:r>
    </w:p>
    <w:p w14:paraId="5B9F1EC9" w14:textId="77777777" w:rsidR="000E58F8" w:rsidRDefault="000E58F8" w:rsidP="000E58F8">
      <w:pPr>
        <w:tabs>
          <w:tab w:val="left" w:pos="5131"/>
        </w:tabs>
        <w:spacing w:line="360" w:lineRule="auto"/>
        <w:ind w:left="40"/>
      </w:pPr>
      <w:r>
        <w:tab/>
      </w:r>
      <w:r>
        <w:rPr>
          <w:color w:val="000000"/>
        </w:rPr>
        <w:t>Molėtų rajono savivaldybės administracijos</w:t>
      </w:r>
    </w:p>
    <w:p w14:paraId="026CE827" w14:textId="77777777" w:rsidR="000E58F8" w:rsidRDefault="000E58F8" w:rsidP="000E58F8">
      <w:pPr>
        <w:tabs>
          <w:tab w:val="left" w:pos="5131"/>
        </w:tabs>
        <w:spacing w:line="360" w:lineRule="auto"/>
        <w:ind w:left="5131"/>
      </w:pPr>
      <w:r>
        <w:t>direktoriaus 2023 m. gruodžio  d. įsakymu Nr. B7-</w:t>
      </w:r>
    </w:p>
    <w:p w14:paraId="2712DF8F" w14:textId="77777777" w:rsidR="000E58F8" w:rsidRDefault="000E58F8" w:rsidP="000E58F8">
      <w:pPr>
        <w:tabs>
          <w:tab w:val="left" w:pos="1674"/>
        </w:tabs>
      </w:pPr>
    </w:p>
    <w:p w14:paraId="1A173E0E" w14:textId="77777777" w:rsidR="000E58F8" w:rsidRPr="0089520E" w:rsidRDefault="000E58F8" w:rsidP="000E58F8">
      <w:pPr>
        <w:tabs>
          <w:tab w:val="left" w:pos="1674"/>
        </w:tabs>
        <w:spacing w:line="360" w:lineRule="auto"/>
        <w:jc w:val="center"/>
        <w:rPr>
          <w:b/>
          <w:bCs/>
        </w:rPr>
      </w:pPr>
      <w:r w:rsidRPr="0089520E">
        <w:rPr>
          <w:b/>
          <w:bCs/>
        </w:rPr>
        <w:t>MOLĖTŲ RAJONO SAVIVALDYBĖS ADMINISTRACIJOS</w:t>
      </w:r>
    </w:p>
    <w:p w14:paraId="08B4660C" w14:textId="77777777" w:rsidR="000E58F8" w:rsidRPr="0089520E" w:rsidRDefault="000E58F8" w:rsidP="000E58F8">
      <w:pPr>
        <w:tabs>
          <w:tab w:val="left" w:pos="1674"/>
        </w:tabs>
        <w:spacing w:line="360" w:lineRule="auto"/>
        <w:jc w:val="center"/>
        <w:rPr>
          <w:b/>
          <w:bCs/>
        </w:rPr>
      </w:pPr>
      <w:r w:rsidRPr="0089520E">
        <w:rPr>
          <w:b/>
          <w:bCs/>
        </w:rPr>
        <w:t>KULTŪROS IR ŠVIETIMO SKYRIAUS</w:t>
      </w:r>
      <w:r>
        <w:rPr>
          <w:b/>
          <w:bCs/>
        </w:rPr>
        <w:t xml:space="preserve"> </w:t>
      </w:r>
      <w:r w:rsidRPr="0089520E">
        <w:rPr>
          <w:b/>
          <w:bCs/>
        </w:rPr>
        <w:t>VEDĖJO PAVADUOTOJO</w:t>
      </w:r>
    </w:p>
    <w:p w14:paraId="0BBB8E5D" w14:textId="77777777" w:rsidR="000E58F8" w:rsidRPr="0048091F" w:rsidRDefault="000E58F8" w:rsidP="000E58F8">
      <w:pPr>
        <w:tabs>
          <w:tab w:val="left" w:pos="1674"/>
        </w:tabs>
        <w:spacing w:line="360" w:lineRule="auto"/>
        <w:jc w:val="center"/>
        <w:rPr>
          <w:b/>
          <w:bCs/>
        </w:rPr>
      </w:pPr>
      <w:r w:rsidRPr="0089520E">
        <w:rPr>
          <w:b/>
          <w:bCs/>
        </w:rPr>
        <w:t>PAREIGYBĖS APRAŠYMAS</w:t>
      </w:r>
    </w:p>
    <w:p w14:paraId="35513B82" w14:textId="77777777" w:rsidR="000E58F8" w:rsidRDefault="000E58F8" w:rsidP="000E58F8">
      <w:pPr>
        <w:tabs>
          <w:tab w:val="left" w:pos="1674"/>
        </w:tabs>
        <w:spacing w:line="360" w:lineRule="auto"/>
      </w:pPr>
    </w:p>
    <w:p w14:paraId="0864CD23" w14:textId="77777777" w:rsidR="000E58F8" w:rsidRPr="0089520E" w:rsidRDefault="000E58F8" w:rsidP="000E58F8">
      <w:pPr>
        <w:tabs>
          <w:tab w:val="left" w:pos="1674"/>
        </w:tabs>
        <w:spacing w:line="360" w:lineRule="auto"/>
        <w:jc w:val="center"/>
        <w:rPr>
          <w:b/>
          <w:bCs/>
        </w:rPr>
      </w:pPr>
      <w:r w:rsidRPr="0089520E">
        <w:rPr>
          <w:b/>
          <w:bCs/>
        </w:rPr>
        <w:t>I SKYRIUS</w:t>
      </w:r>
    </w:p>
    <w:p w14:paraId="1E1E6234" w14:textId="77777777" w:rsidR="000E58F8" w:rsidRDefault="000E58F8" w:rsidP="000E58F8">
      <w:pPr>
        <w:tabs>
          <w:tab w:val="left" w:pos="1674"/>
        </w:tabs>
        <w:spacing w:line="360" w:lineRule="auto"/>
        <w:jc w:val="center"/>
      </w:pPr>
      <w:r w:rsidRPr="0089520E">
        <w:rPr>
          <w:b/>
          <w:bCs/>
        </w:rPr>
        <w:t>PAREIGYBĖS CHARAKTERISTIKA</w:t>
      </w:r>
    </w:p>
    <w:p w14:paraId="0EAA17FF" w14:textId="77777777" w:rsidR="000E58F8" w:rsidRDefault="000E58F8" w:rsidP="000E58F8">
      <w:pPr>
        <w:tabs>
          <w:tab w:val="left" w:pos="1674"/>
        </w:tabs>
        <w:spacing w:line="360" w:lineRule="auto"/>
        <w:jc w:val="both"/>
      </w:pPr>
      <w:r>
        <w:t>1. Pareigybės lygmuo – VII.</w:t>
      </w:r>
    </w:p>
    <w:p w14:paraId="2E674078" w14:textId="77777777" w:rsidR="000E58F8" w:rsidRDefault="000E58F8" w:rsidP="000E58F8">
      <w:pPr>
        <w:tabs>
          <w:tab w:val="left" w:pos="1674"/>
        </w:tabs>
        <w:spacing w:line="360" w:lineRule="auto"/>
        <w:jc w:val="both"/>
      </w:pPr>
      <w:r>
        <w:t>2. Šias pareigas einantis valstybės tarnautojas tiesiogiai pavaldus skyriaus vedėjui.</w:t>
      </w:r>
    </w:p>
    <w:p w14:paraId="4A21033A" w14:textId="77777777" w:rsidR="000E58F8" w:rsidRDefault="000E58F8" w:rsidP="000E58F8">
      <w:pPr>
        <w:tabs>
          <w:tab w:val="left" w:pos="1674"/>
        </w:tabs>
        <w:spacing w:line="360" w:lineRule="auto"/>
        <w:jc w:val="both"/>
      </w:pPr>
    </w:p>
    <w:p w14:paraId="6F85946B" w14:textId="77777777" w:rsidR="000E58F8" w:rsidRPr="0089520E" w:rsidRDefault="000E58F8" w:rsidP="000E58F8">
      <w:pPr>
        <w:tabs>
          <w:tab w:val="left" w:pos="1674"/>
        </w:tabs>
        <w:spacing w:line="360" w:lineRule="auto"/>
        <w:jc w:val="center"/>
        <w:rPr>
          <w:b/>
          <w:bCs/>
        </w:rPr>
      </w:pPr>
      <w:r w:rsidRPr="0089520E">
        <w:rPr>
          <w:b/>
          <w:bCs/>
        </w:rPr>
        <w:t>II SKYRIUS</w:t>
      </w:r>
    </w:p>
    <w:p w14:paraId="729BD098" w14:textId="77777777" w:rsidR="000E58F8" w:rsidRPr="0089520E" w:rsidRDefault="000E58F8" w:rsidP="000E58F8">
      <w:pPr>
        <w:tabs>
          <w:tab w:val="left" w:pos="1674"/>
        </w:tabs>
        <w:spacing w:line="360" w:lineRule="auto"/>
        <w:jc w:val="center"/>
        <w:rPr>
          <w:b/>
          <w:bCs/>
        </w:rPr>
      </w:pPr>
      <w:r w:rsidRPr="0089520E">
        <w:rPr>
          <w:b/>
          <w:bCs/>
        </w:rPr>
        <w:t>VEIKLOS SRITIS</w:t>
      </w:r>
    </w:p>
    <w:p w14:paraId="5E9E3DA5" w14:textId="77777777" w:rsidR="000E58F8" w:rsidRDefault="000E58F8" w:rsidP="000E58F8">
      <w:pPr>
        <w:tabs>
          <w:tab w:val="left" w:pos="1674"/>
        </w:tabs>
        <w:spacing w:line="360" w:lineRule="auto"/>
      </w:pPr>
      <w:r>
        <w:t>3. Sprendimų įgyvendinimas.</w:t>
      </w:r>
    </w:p>
    <w:p w14:paraId="77AFC877" w14:textId="77777777" w:rsidR="000E58F8" w:rsidRDefault="000E58F8" w:rsidP="000E58F8">
      <w:pPr>
        <w:tabs>
          <w:tab w:val="left" w:pos="1674"/>
        </w:tabs>
        <w:spacing w:line="360" w:lineRule="auto"/>
      </w:pPr>
    </w:p>
    <w:p w14:paraId="2DAA8228" w14:textId="77777777" w:rsidR="000E58F8" w:rsidRPr="0089520E" w:rsidRDefault="000E58F8" w:rsidP="000E58F8">
      <w:pPr>
        <w:tabs>
          <w:tab w:val="left" w:pos="1674"/>
        </w:tabs>
        <w:spacing w:line="360" w:lineRule="auto"/>
        <w:jc w:val="center"/>
        <w:rPr>
          <w:b/>
          <w:bCs/>
        </w:rPr>
      </w:pPr>
      <w:r w:rsidRPr="0089520E">
        <w:rPr>
          <w:b/>
          <w:bCs/>
        </w:rPr>
        <w:t>III SKYRIUS</w:t>
      </w:r>
    </w:p>
    <w:p w14:paraId="014FF501" w14:textId="77777777" w:rsidR="000E58F8" w:rsidRPr="0089520E" w:rsidRDefault="000E58F8" w:rsidP="000E58F8">
      <w:pPr>
        <w:tabs>
          <w:tab w:val="left" w:pos="1674"/>
        </w:tabs>
        <w:spacing w:line="360" w:lineRule="auto"/>
        <w:jc w:val="center"/>
        <w:rPr>
          <w:b/>
          <w:bCs/>
        </w:rPr>
      </w:pPr>
      <w:r w:rsidRPr="0089520E">
        <w:rPr>
          <w:b/>
          <w:bCs/>
        </w:rPr>
        <w:t>PAREIGYBĖS SPECIALIZACIJA</w:t>
      </w:r>
    </w:p>
    <w:p w14:paraId="7376CAE0" w14:textId="77777777" w:rsidR="000E58F8" w:rsidRDefault="000E58F8" w:rsidP="000E58F8">
      <w:pPr>
        <w:tabs>
          <w:tab w:val="left" w:pos="1674"/>
        </w:tabs>
        <w:spacing w:line="360" w:lineRule="auto"/>
      </w:pPr>
      <w:r>
        <w:t xml:space="preserve">4. </w:t>
      </w:r>
      <w:r w:rsidRPr="00256A03">
        <w:t>Kultūros ir sporto politikos formavimas ir įgyvendinimas</w:t>
      </w:r>
      <w:r>
        <w:t>.</w:t>
      </w:r>
    </w:p>
    <w:p w14:paraId="2F51F754" w14:textId="77777777" w:rsidR="000E58F8" w:rsidRDefault="000E58F8" w:rsidP="000E58F8">
      <w:pPr>
        <w:tabs>
          <w:tab w:val="left" w:pos="1674"/>
        </w:tabs>
        <w:spacing w:line="360" w:lineRule="auto"/>
      </w:pPr>
    </w:p>
    <w:p w14:paraId="768A0B95" w14:textId="77777777" w:rsidR="000E58F8" w:rsidRPr="0089520E" w:rsidRDefault="000E58F8" w:rsidP="000E58F8">
      <w:pPr>
        <w:tabs>
          <w:tab w:val="left" w:pos="1674"/>
        </w:tabs>
        <w:spacing w:line="360" w:lineRule="auto"/>
        <w:jc w:val="center"/>
        <w:rPr>
          <w:b/>
          <w:bCs/>
        </w:rPr>
      </w:pPr>
      <w:r w:rsidRPr="0089520E">
        <w:rPr>
          <w:b/>
          <w:bCs/>
        </w:rPr>
        <w:t>IV SKYRIUS</w:t>
      </w:r>
    </w:p>
    <w:p w14:paraId="28EB4A91" w14:textId="77777777" w:rsidR="000E58F8" w:rsidRPr="0048091F" w:rsidRDefault="000E58F8" w:rsidP="000E58F8">
      <w:pPr>
        <w:tabs>
          <w:tab w:val="left" w:pos="1674"/>
        </w:tabs>
        <w:spacing w:line="360" w:lineRule="auto"/>
        <w:jc w:val="center"/>
        <w:rPr>
          <w:b/>
          <w:bCs/>
        </w:rPr>
      </w:pPr>
      <w:r w:rsidRPr="0089520E">
        <w:rPr>
          <w:b/>
          <w:bCs/>
        </w:rPr>
        <w:t>FUNKCIJOS</w:t>
      </w:r>
    </w:p>
    <w:p w14:paraId="659864D4" w14:textId="77777777" w:rsidR="000E58F8" w:rsidRDefault="000E58F8" w:rsidP="000E58F8">
      <w:pPr>
        <w:tabs>
          <w:tab w:val="left" w:pos="1674"/>
        </w:tabs>
        <w:spacing w:line="360" w:lineRule="auto"/>
        <w:jc w:val="both"/>
      </w:pPr>
      <w:r>
        <w:t>5. Įstaigos vadovo pavedimu atstovauja įstaigai santykiuose su kitomis įstaigomis, organizacijomis bei fiziniais asmenimis.</w:t>
      </w:r>
    </w:p>
    <w:p w14:paraId="22611626" w14:textId="77777777" w:rsidR="000E58F8" w:rsidRDefault="000E58F8" w:rsidP="000E58F8">
      <w:pPr>
        <w:tabs>
          <w:tab w:val="left" w:pos="1674"/>
        </w:tabs>
        <w:spacing w:line="360" w:lineRule="auto"/>
        <w:jc w:val="both"/>
      </w:pPr>
      <w:r>
        <w:t>6. Konsultuoja su struktūrinio padalinio veikla susijusiais klausimais.</w:t>
      </w:r>
    </w:p>
    <w:p w14:paraId="019B7052" w14:textId="77777777" w:rsidR="000E58F8" w:rsidRDefault="000E58F8" w:rsidP="000E58F8">
      <w:pPr>
        <w:tabs>
          <w:tab w:val="left" w:pos="1674"/>
        </w:tabs>
        <w:spacing w:line="360" w:lineRule="auto"/>
        <w:jc w:val="both"/>
      </w:pPr>
      <w:r>
        <w:t>7. Prireikus priima su struktūrinio padalinio veikla susijusius sprendimus.</w:t>
      </w:r>
    </w:p>
    <w:p w14:paraId="4330BC53" w14:textId="77777777" w:rsidR="000E58F8" w:rsidRDefault="000E58F8" w:rsidP="000E58F8">
      <w:pPr>
        <w:tabs>
          <w:tab w:val="left" w:pos="1674"/>
        </w:tabs>
        <w:spacing w:line="360" w:lineRule="auto"/>
        <w:jc w:val="both"/>
      </w:pPr>
      <w:r>
        <w:t>8. Užtikrina struktūrinio padalinio veiklos vykdymui aktualios informacijos apdorojimą.</w:t>
      </w:r>
    </w:p>
    <w:p w14:paraId="3FB5A162" w14:textId="77777777" w:rsidR="000E58F8" w:rsidRDefault="000E58F8" w:rsidP="000E58F8">
      <w:pPr>
        <w:tabs>
          <w:tab w:val="left" w:pos="1674"/>
        </w:tabs>
        <w:spacing w:line="360" w:lineRule="auto"/>
        <w:jc w:val="both"/>
      </w:pPr>
      <w:r>
        <w:t>9. Užtikrina struktūrinio padalinio veiklų vykdymą.</w:t>
      </w:r>
    </w:p>
    <w:p w14:paraId="35FCFAC1" w14:textId="77777777" w:rsidR="000E58F8" w:rsidRDefault="000E58F8" w:rsidP="000E58F8">
      <w:pPr>
        <w:tabs>
          <w:tab w:val="left" w:pos="1674"/>
        </w:tabs>
        <w:spacing w:line="360" w:lineRule="auto"/>
        <w:jc w:val="both"/>
      </w:pPr>
      <w:r>
        <w:t>10. Užtikrina su struktūrinio padalinio veikla susijusios informacijos rengimą ir teikimą.</w:t>
      </w:r>
    </w:p>
    <w:p w14:paraId="452C82E6" w14:textId="77777777" w:rsidR="000E58F8" w:rsidRDefault="000E58F8" w:rsidP="000E58F8">
      <w:pPr>
        <w:tabs>
          <w:tab w:val="left" w:pos="1674"/>
        </w:tabs>
        <w:spacing w:line="360" w:lineRule="auto"/>
        <w:jc w:val="both"/>
      </w:pPr>
      <w:r>
        <w:t>11. Užtikrina su struktūrinio padalinio veikla susijusių dokumentų rengimą.</w:t>
      </w:r>
    </w:p>
    <w:p w14:paraId="57A681A7" w14:textId="77777777" w:rsidR="000E58F8" w:rsidRDefault="000E58F8" w:rsidP="000E58F8">
      <w:pPr>
        <w:tabs>
          <w:tab w:val="left" w:pos="1674"/>
        </w:tabs>
        <w:spacing w:line="360" w:lineRule="auto"/>
        <w:jc w:val="both"/>
      </w:pPr>
      <w:r>
        <w:t>12. Formuoja kultūros organizavimo prioritetus, organizuoja kultūros plėtros, kitų tikslinių savivaldybės programų, projektų rengimą ir užtikrina patvirtintų programų ir projektų įgyvendinimą savivaldybės teritorijoje.</w:t>
      </w:r>
    </w:p>
    <w:p w14:paraId="29C8C42D" w14:textId="77777777" w:rsidR="000E58F8" w:rsidRDefault="000E58F8" w:rsidP="000E58F8">
      <w:pPr>
        <w:tabs>
          <w:tab w:val="left" w:pos="1674"/>
        </w:tabs>
        <w:spacing w:line="360" w:lineRule="auto"/>
        <w:jc w:val="both"/>
      </w:pPr>
      <w:r>
        <w:lastRenderedPageBreak/>
        <w:t>13. Rengia savivaldybės kultūros įstaigų steigimo ir plėtotės strategiją.</w:t>
      </w:r>
    </w:p>
    <w:p w14:paraId="161ACA64" w14:textId="77777777" w:rsidR="000E58F8" w:rsidRDefault="000E58F8" w:rsidP="000E58F8">
      <w:pPr>
        <w:tabs>
          <w:tab w:val="left" w:pos="1674"/>
        </w:tabs>
        <w:spacing w:line="360" w:lineRule="auto"/>
        <w:jc w:val="both"/>
      </w:pPr>
      <w:r>
        <w:t>14. Organizuoja savivaldybės kultūros įstaigų vadovų ir darbuotojų pasitarimus, konferencijas, kitus renginius kultūros klausimais.</w:t>
      </w:r>
    </w:p>
    <w:p w14:paraId="1CD32237" w14:textId="77777777" w:rsidR="000E58F8" w:rsidRDefault="000E58F8" w:rsidP="000E58F8">
      <w:pPr>
        <w:tabs>
          <w:tab w:val="left" w:pos="1674"/>
        </w:tabs>
        <w:spacing w:line="360" w:lineRule="auto"/>
        <w:jc w:val="both"/>
      </w:pPr>
      <w:r>
        <w:t>15. Koordinuoja sporto politikos įgyvendinimą.</w:t>
      </w:r>
    </w:p>
    <w:p w14:paraId="6AD4612F" w14:textId="77777777" w:rsidR="000E58F8" w:rsidRDefault="000E58F8" w:rsidP="000E58F8">
      <w:pPr>
        <w:tabs>
          <w:tab w:val="left" w:pos="1674"/>
        </w:tabs>
        <w:spacing w:line="360" w:lineRule="auto"/>
        <w:jc w:val="both"/>
      </w:pPr>
      <w:r>
        <w:t>16. Koordinuoja kultūros įstaigų veiklą.</w:t>
      </w:r>
    </w:p>
    <w:p w14:paraId="70A133AB" w14:textId="77777777" w:rsidR="000E58F8" w:rsidRPr="000B14A5" w:rsidRDefault="000E58F8" w:rsidP="000E58F8">
      <w:pPr>
        <w:tabs>
          <w:tab w:val="left" w:pos="1674"/>
        </w:tabs>
        <w:spacing w:line="360" w:lineRule="auto"/>
        <w:jc w:val="both"/>
      </w:pPr>
      <w:r w:rsidRPr="000B14A5">
        <w:t>17. Organizuoja ir koordinuoja bendruomeninių ir nevyriausybinių organizacijų plėtros politikos įgyvendinimą savivaldybėje.</w:t>
      </w:r>
    </w:p>
    <w:p w14:paraId="73482107" w14:textId="77777777" w:rsidR="000E58F8" w:rsidRPr="000B14A5" w:rsidRDefault="000E58F8" w:rsidP="000E58F8">
      <w:pPr>
        <w:tabs>
          <w:tab w:val="left" w:pos="1674"/>
        </w:tabs>
        <w:spacing w:line="360" w:lineRule="auto"/>
        <w:jc w:val="both"/>
      </w:pPr>
      <w:r w:rsidRPr="000B14A5">
        <w:t>18. Vykdo kitus nenuolatinio pobūdžio su įstaigos veikla susijusius pavedimus.</w:t>
      </w:r>
    </w:p>
    <w:p w14:paraId="3127F7C4" w14:textId="77777777" w:rsidR="000E58F8" w:rsidRPr="000B14A5" w:rsidRDefault="000E58F8" w:rsidP="000E58F8">
      <w:pPr>
        <w:tabs>
          <w:tab w:val="left" w:pos="1674"/>
        </w:tabs>
        <w:spacing w:line="360" w:lineRule="auto"/>
      </w:pPr>
    </w:p>
    <w:p w14:paraId="6558D52B" w14:textId="77777777" w:rsidR="000E58F8" w:rsidRPr="000B14A5" w:rsidRDefault="000E58F8" w:rsidP="000E58F8">
      <w:pPr>
        <w:tabs>
          <w:tab w:val="left" w:pos="1674"/>
        </w:tabs>
        <w:spacing w:line="360" w:lineRule="auto"/>
        <w:jc w:val="center"/>
        <w:rPr>
          <w:b/>
          <w:bCs/>
        </w:rPr>
      </w:pPr>
      <w:r w:rsidRPr="000B14A5">
        <w:rPr>
          <w:b/>
          <w:bCs/>
        </w:rPr>
        <w:t>V SKYRIUS</w:t>
      </w:r>
    </w:p>
    <w:p w14:paraId="1BF6D0F4" w14:textId="77777777" w:rsidR="000E58F8" w:rsidRPr="000B14A5" w:rsidRDefault="000E58F8" w:rsidP="000E58F8">
      <w:pPr>
        <w:tabs>
          <w:tab w:val="left" w:pos="1674"/>
        </w:tabs>
        <w:spacing w:line="360" w:lineRule="auto"/>
        <w:jc w:val="center"/>
        <w:rPr>
          <w:b/>
          <w:bCs/>
        </w:rPr>
      </w:pPr>
      <w:r w:rsidRPr="000B14A5">
        <w:rPr>
          <w:b/>
          <w:bCs/>
        </w:rPr>
        <w:t>SPECIALIEJI REIKALAVIMAI</w:t>
      </w:r>
    </w:p>
    <w:p w14:paraId="66BADD8E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19. Išsilavinimo ir darbo patirties reikalavimai:</w:t>
      </w:r>
    </w:p>
    <w:p w14:paraId="29D28447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 xml:space="preserve">19.1. išsilavinimas – aukštasis universitetinis išsilavinimas (bakalauro kvalifikacinis laipsnis) arba jam lygiavertė aukštojo mokslo kvalifikacija; </w:t>
      </w:r>
    </w:p>
    <w:p w14:paraId="0C295CA8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19.2. studijų kryptis – kultūros studijos (arba);</w:t>
      </w:r>
    </w:p>
    <w:p w14:paraId="29D449BC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19.3. studijų kryptis – menotyra (arba);</w:t>
      </w:r>
    </w:p>
    <w:p w14:paraId="501D8DAF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19.4. studijų kryptis – viešasis administravimas (arba);</w:t>
      </w:r>
    </w:p>
    <w:p w14:paraId="18D14AFE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arba:</w:t>
      </w:r>
    </w:p>
    <w:p w14:paraId="3036B2A3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 xml:space="preserve">19.5. išsilavinimas – aukštasis universitetinis išsilavinimas (bakalauro kvalifikacinis laipsnis) arba jam lygiavertė aukštojo mokslo kvalifikacija; </w:t>
      </w:r>
    </w:p>
    <w:p w14:paraId="3D6FF22E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 xml:space="preserve">19.6. darbo patirties trukmė – 3 metai. </w:t>
      </w:r>
    </w:p>
    <w:p w14:paraId="0AAA95D2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20. Transporto priemonių pažymėjimas - turėti vairuotojo pažymėjimą (B kategorija).</w:t>
      </w:r>
    </w:p>
    <w:p w14:paraId="4D425B3A" w14:textId="77777777" w:rsidR="000E58F8" w:rsidRPr="000B14A5" w:rsidRDefault="000E58F8" w:rsidP="000E58F8">
      <w:pPr>
        <w:tabs>
          <w:tab w:val="left" w:pos="1674"/>
        </w:tabs>
        <w:spacing w:line="360" w:lineRule="auto"/>
        <w:jc w:val="center"/>
        <w:rPr>
          <w:b/>
          <w:bCs/>
        </w:rPr>
      </w:pPr>
      <w:r w:rsidRPr="000B14A5">
        <w:rPr>
          <w:b/>
          <w:bCs/>
        </w:rPr>
        <w:t>VI SKYRIUS</w:t>
      </w:r>
    </w:p>
    <w:p w14:paraId="05B293EB" w14:textId="77777777" w:rsidR="000E58F8" w:rsidRPr="000B14A5" w:rsidRDefault="000E58F8" w:rsidP="000E58F8">
      <w:pPr>
        <w:tabs>
          <w:tab w:val="left" w:pos="1674"/>
        </w:tabs>
        <w:spacing w:line="360" w:lineRule="auto"/>
        <w:jc w:val="center"/>
        <w:rPr>
          <w:b/>
          <w:bCs/>
        </w:rPr>
      </w:pPr>
      <w:r w:rsidRPr="000B14A5">
        <w:rPr>
          <w:b/>
          <w:bCs/>
        </w:rPr>
        <w:t>KOMPETENCIJOS</w:t>
      </w:r>
    </w:p>
    <w:p w14:paraId="2EE15BAA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21. Bendrosios kompetencijos ir jų pakankami lygiai:</w:t>
      </w:r>
    </w:p>
    <w:p w14:paraId="16865291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21.1. vertės visuomenei kūrimas – 4;</w:t>
      </w:r>
    </w:p>
    <w:p w14:paraId="3A1A34EE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21.2. organizuotumas – 4;</w:t>
      </w:r>
    </w:p>
    <w:p w14:paraId="1A6D6767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21.3. patikimumas ir atsakingumas – 4;</w:t>
      </w:r>
    </w:p>
    <w:p w14:paraId="7224A532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21.4. analizė ir pagrindimas – 4;</w:t>
      </w:r>
    </w:p>
    <w:p w14:paraId="02E253A6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21.5. komunikacija – 4.</w:t>
      </w:r>
    </w:p>
    <w:p w14:paraId="3FAFAABF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22. Vadybinės ir lyderystės kompetencijos ir jų pakankami lygiai:</w:t>
      </w:r>
    </w:p>
    <w:p w14:paraId="51363801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22.1. strateginis požiūris – 2;</w:t>
      </w:r>
    </w:p>
    <w:p w14:paraId="280F6E4F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22.2. veiklos valdymas – 3;</w:t>
      </w:r>
    </w:p>
    <w:p w14:paraId="73078E69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22.3. lyderystė – 3.</w:t>
      </w:r>
    </w:p>
    <w:p w14:paraId="03EF3774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t>23. Specifinė kompetencija ir jos pakankamas lygis – tarpkultūrinė komunikacija – 4.</w:t>
      </w:r>
    </w:p>
    <w:p w14:paraId="0B2F006F" w14:textId="77777777" w:rsidR="000E58F8" w:rsidRPr="000B14A5" w:rsidRDefault="000E58F8" w:rsidP="000E58F8">
      <w:pPr>
        <w:tabs>
          <w:tab w:val="left" w:pos="1674"/>
        </w:tabs>
        <w:spacing w:line="360" w:lineRule="auto"/>
      </w:pPr>
      <w:r w:rsidRPr="000B14A5">
        <w:lastRenderedPageBreak/>
        <w:t>24. Profesinė kompetencija ir jos pakankamas lygis – veiklos planavimas – 4.</w:t>
      </w:r>
    </w:p>
    <w:p w14:paraId="25306B02" w14:textId="77777777" w:rsidR="000E58F8" w:rsidRPr="000B14A5" w:rsidRDefault="000E58F8" w:rsidP="000E58F8">
      <w:pPr>
        <w:tabs>
          <w:tab w:val="left" w:pos="1674"/>
        </w:tabs>
        <w:spacing w:line="360" w:lineRule="auto"/>
      </w:pPr>
    </w:p>
    <w:p w14:paraId="4D85E68B" w14:textId="77777777" w:rsidR="000E58F8" w:rsidRDefault="000E58F8" w:rsidP="000E58F8">
      <w:pPr>
        <w:tabs>
          <w:tab w:val="left" w:pos="1674"/>
        </w:tabs>
        <w:spacing w:line="360" w:lineRule="auto"/>
      </w:pPr>
      <w:r w:rsidRPr="000B14A5">
        <w:t>Susipažinau</w:t>
      </w:r>
      <w:r>
        <w:tab/>
      </w:r>
    </w:p>
    <w:p w14:paraId="24EA52E4" w14:textId="77777777" w:rsidR="000E58F8" w:rsidRDefault="000E58F8" w:rsidP="000E58F8">
      <w:pPr>
        <w:tabs>
          <w:tab w:val="left" w:pos="1674"/>
        </w:tabs>
        <w:spacing w:line="360" w:lineRule="auto"/>
      </w:pPr>
      <w:r>
        <w:tab/>
      </w:r>
    </w:p>
    <w:p w14:paraId="4C7AB9FD" w14:textId="77777777" w:rsidR="000E58F8" w:rsidRDefault="000E58F8" w:rsidP="000E58F8">
      <w:pPr>
        <w:tabs>
          <w:tab w:val="left" w:pos="1674"/>
        </w:tabs>
        <w:spacing w:line="360" w:lineRule="auto"/>
      </w:pPr>
      <w:r>
        <w:t>(Parašas)</w:t>
      </w:r>
      <w:r>
        <w:tab/>
      </w:r>
    </w:p>
    <w:p w14:paraId="1B3DEB7D" w14:textId="77777777" w:rsidR="000E58F8" w:rsidRDefault="000E58F8" w:rsidP="000E58F8">
      <w:pPr>
        <w:tabs>
          <w:tab w:val="left" w:pos="1674"/>
        </w:tabs>
        <w:spacing w:line="360" w:lineRule="auto"/>
      </w:pPr>
      <w:r>
        <w:tab/>
      </w:r>
    </w:p>
    <w:p w14:paraId="317FE650" w14:textId="77777777" w:rsidR="000E58F8" w:rsidRDefault="000E58F8" w:rsidP="000E58F8">
      <w:pPr>
        <w:tabs>
          <w:tab w:val="left" w:pos="1674"/>
        </w:tabs>
        <w:spacing w:line="360" w:lineRule="auto"/>
      </w:pPr>
      <w:r>
        <w:t>(Vardas ir pavardė)</w:t>
      </w:r>
      <w:r>
        <w:tab/>
      </w:r>
    </w:p>
    <w:p w14:paraId="12B364FB" w14:textId="77777777" w:rsidR="000E58F8" w:rsidRDefault="000E58F8" w:rsidP="000E58F8">
      <w:pPr>
        <w:tabs>
          <w:tab w:val="left" w:pos="1674"/>
        </w:tabs>
        <w:spacing w:line="360" w:lineRule="auto"/>
      </w:pPr>
      <w:r>
        <w:tab/>
      </w:r>
    </w:p>
    <w:p w14:paraId="0735A377" w14:textId="77777777" w:rsidR="000E58F8" w:rsidRDefault="000E58F8" w:rsidP="000E58F8">
      <w:pPr>
        <w:tabs>
          <w:tab w:val="left" w:pos="1674"/>
        </w:tabs>
        <w:spacing w:line="360" w:lineRule="auto"/>
      </w:pPr>
      <w:r>
        <w:t>(Data)</w:t>
      </w:r>
      <w:r>
        <w:tab/>
      </w:r>
    </w:p>
    <w:p w14:paraId="2FCCBB23" w14:textId="77777777" w:rsidR="000E58F8" w:rsidRDefault="000E58F8" w:rsidP="000E58F8">
      <w:pPr>
        <w:tabs>
          <w:tab w:val="left" w:pos="1674"/>
        </w:tabs>
        <w:spacing w:line="360" w:lineRule="auto"/>
      </w:pPr>
    </w:p>
    <w:p w14:paraId="5C33FC50" w14:textId="77777777" w:rsidR="000E58F8" w:rsidRDefault="000E58F8" w:rsidP="000E58F8">
      <w:pPr>
        <w:tabs>
          <w:tab w:val="left" w:pos="1674"/>
        </w:tabs>
      </w:pPr>
    </w:p>
    <w:p w14:paraId="64FCCB08" w14:textId="77777777" w:rsidR="00DF4E4D" w:rsidRDefault="00DF4E4D"/>
    <w:sectPr w:rsidR="00DF4E4D" w:rsidSect="000E58F8">
      <w:pgSz w:w="11906" w:h="16838" w:code="9"/>
      <w:pgMar w:top="1134" w:right="567" w:bottom="1134" w:left="1701" w:header="851" w:footer="454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F8"/>
    <w:rsid w:val="000E58F8"/>
    <w:rsid w:val="00D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0C52"/>
  <w15:chartTrackingRefBased/>
  <w15:docId w15:val="{6248C215-DF7B-45E4-9F68-30EF7F1B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58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1986</Words>
  <Characters>1133</Characters>
  <Application>Microsoft Office Word</Application>
  <DocSecurity>0</DocSecurity>
  <Lines>9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Gylienė</dc:creator>
  <cp:keywords/>
  <dc:description/>
  <cp:lastModifiedBy>Daiva Gylienė</cp:lastModifiedBy>
  <cp:revision>2</cp:revision>
  <dcterms:created xsi:type="dcterms:W3CDTF">2024-02-09T13:13:00Z</dcterms:created>
  <dcterms:modified xsi:type="dcterms:W3CDTF">2024-02-09T13:13:00Z</dcterms:modified>
</cp:coreProperties>
</file>