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6771" w14:textId="77777777" w:rsidR="00EE494D" w:rsidRPr="0063631D" w:rsidRDefault="00EE494D" w:rsidP="00EE494D">
      <w:pPr>
        <w:jc w:val="both"/>
        <w:rPr>
          <w:b/>
          <w:sz w:val="28"/>
          <w:szCs w:val="28"/>
        </w:rPr>
      </w:pPr>
    </w:p>
    <w:p w14:paraId="48672176" w14:textId="45FCF275" w:rsidR="00EE494D" w:rsidRDefault="000E0A87" w:rsidP="00EE494D">
      <w:pPr>
        <w:jc w:val="center"/>
        <w:rPr>
          <w:b/>
          <w:noProof/>
        </w:rPr>
      </w:pPr>
      <w:r>
        <w:rPr>
          <w:b/>
        </w:rPr>
        <w:t>202</w:t>
      </w:r>
      <w:r w:rsidR="00416335">
        <w:rPr>
          <w:b/>
        </w:rPr>
        <w:t>3</w:t>
      </w:r>
      <w:r w:rsidR="00EE494D">
        <w:rPr>
          <w:b/>
        </w:rPr>
        <w:t xml:space="preserve"> M. </w:t>
      </w:r>
      <w:r w:rsidR="00EE494D">
        <w:rPr>
          <w:b/>
          <w:noProof/>
        </w:rPr>
        <w:t>MOLĖTŲ RAJONO</w:t>
      </w:r>
      <w:r w:rsidR="00EE494D" w:rsidRPr="00A71180">
        <w:rPr>
          <w:b/>
          <w:noProof/>
        </w:rPr>
        <w:t xml:space="preserve"> SAVIVALDYBĖS </w:t>
      </w:r>
    </w:p>
    <w:p w14:paraId="377B7A51" w14:textId="7D9988A4" w:rsidR="00EE494D" w:rsidRDefault="0082088D" w:rsidP="00D336A1">
      <w:pPr>
        <w:jc w:val="center"/>
        <w:rPr>
          <w:b/>
          <w:noProof/>
        </w:rPr>
      </w:pPr>
      <w:r>
        <w:rPr>
          <w:b/>
        </w:rPr>
        <w:t xml:space="preserve">KULTŪRINĖS IR SPORTINĖS VEIKLOS BEI JOS INFRASTRUKTŪROS PROGRAMOS </w:t>
      </w:r>
      <w:r w:rsidR="00EE494D">
        <w:rPr>
          <w:b/>
        </w:rPr>
        <w:t xml:space="preserve"> ĮGYVENDINIMAS</w:t>
      </w:r>
    </w:p>
    <w:p w14:paraId="17105616" w14:textId="77777777" w:rsidR="00EE494D" w:rsidRDefault="00EE494D" w:rsidP="00EE494D">
      <w:pPr>
        <w:jc w:val="center"/>
        <w:rPr>
          <w:b/>
        </w:rPr>
      </w:pPr>
    </w:p>
    <w:p w14:paraId="68C3499B" w14:textId="77777777" w:rsidR="00EE494D" w:rsidRPr="00D828A5" w:rsidRDefault="00EE494D" w:rsidP="00EE494D">
      <w:pPr>
        <w:jc w:val="center"/>
        <w:rPr>
          <w:b/>
          <w:u w:val="single"/>
        </w:rPr>
      </w:pPr>
      <w:r w:rsidRPr="00D828A5">
        <w:rPr>
          <w:b/>
          <w:u w:val="single"/>
        </w:rPr>
        <w:t>Kultūrinės veiklos organizavimas ir plėtra</w:t>
      </w:r>
    </w:p>
    <w:p w14:paraId="26EBA151" w14:textId="77777777" w:rsidR="00EE494D" w:rsidRPr="006A69BB" w:rsidRDefault="00EE494D" w:rsidP="00EE494D">
      <w:pPr>
        <w:jc w:val="center"/>
        <w:rPr>
          <w:b/>
          <w:sz w:val="28"/>
          <w:szCs w:val="28"/>
        </w:rPr>
      </w:pPr>
    </w:p>
    <w:p w14:paraId="6781C9F7" w14:textId="316615E6" w:rsidR="00724AAF" w:rsidRDefault="00F266B2" w:rsidP="00EE494D">
      <w:pPr>
        <w:ind w:firstLine="709"/>
        <w:jc w:val="both"/>
      </w:pPr>
      <w:r>
        <w:t xml:space="preserve">Įgyvendinant </w:t>
      </w:r>
      <w:r w:rsidR="00EE494D">
        <w:t xml:space="preserve">Molėtų </w:t>
      </w:r>
      <w:r w:rsidR="00EE494D" w:rsidRPr="00772774">
        <w:t xml:space="preserve">rajono </w:t>
      </w:r>
      <w:r w:rsidR="00724AAF" w:rsidRPr="00724AAF">
        <w:t>savivaldybės kultūrinės ir sportinės veiklos bei jos infrastruktūros program</w:t>
      </w:r>
      <w:r w:rsidR="00724AAF">
        <w:t>ą, siekiama</w:t>
      </w:r>
      <w:r w:rsidR="00724AAF" w:rsidRPr="00724AAF">
        <w:rPr>
          <w:bCs/>
        </w:rPr>
        <w:t xml:space="preserve"> </w:t>
      </w:r>
      <w:r w:rsidR="00724AAF">
        <w:rPr>
          <w:bCs/>
        </w:rPr>
        <w:t>plėtoti</w:t>
      </w:r>
      <w:r w:rsidR="00724AAF" w:rsidRPr="00724AAF">
        <w:rPr>
          <w:bCs/>
        </w:rPr>
        <w:t xml:space="preserve"> kultūros, sporto, laisvalaikio paslaugų sistem</w:t>
      </w:r>
      <w:r w:rsidR="00724AAF">
        <w:rPr>
          <w:bCs/>
        </w:rPr>
        <w:t xml:space="preserve">ą, </w:t>
      </w:r>
      <w:r w:rsidR="00724AAF" w:rsidRPr="00724AAF">
        <w:rPr>
          <w:bCs/>
        </w:rPr>
        <w:t>sudaryt</w:t>
      </w:r>
      <w:r w:rsidR="00724AAF">
        <w:rPr>
          <w:bCs/>
        </w:rPr>
        <w:t>i</w:t>
      </w:r>
      <w:r w:rsidR="00724AAF" w:rsidRPr="00724AAF">
        <w:rPr>
          <w:bCs/>
        </w:rPr>
        <w:t xml:space="preserve"> sąlyg</w:t>
      </w:r>
      <w:r w:rsidR="00724AAF">
        <w:rPr>
          <w:bCs/>
        </w:rPr>
        <w:t>a</w:t>
      </w:r>
      <w:r w:rsidR="00724AAF" w:rsidRPr="00724AAF">
        <w:rPr>
          <w:bCs/>
        </w:rPr>
        <w:t xml:space="preserve">s asmens saviraiškai, </w:t>
      </w:r>
      <w:r w:rsidR="00724AAF">
        <w:rPr>
          <w:bCs/>
        </w:rPr>
        <w:t>skatinti t</w:t>
      </w:r>
      <w:r w:rsidR="00724AAF" w:rsidRPr="00724AAF">
        <w:rPr>
          <w:bCs/>
        </w:rPr>
        <w:t>urizmo ir laisvalaikio paslaugų kokyb</w:t>
      </w:r>
      <w:r w:rsidR="00724AAF">
        <w:rPr>
          <w:bCs/>
        </w:rPr>
        <w:t>ės gerinimą</w:t>
      </w:r>
      <w:r w:rsidR="00724AAF" w:rsidRPr="00724AAF">
        <w:rPr>
          <w:bCs/>
        </w:rPr>
        <w:t xml:space="preserve"> ir įvairov</w:t>
      </w:r>
      <w:r w:rsidR="00724AAF">
        <w:rPr>
          <w:bCs/>
        </w:rPr>
        <w:t>ę.</w:t>
      </w:r>
      <w:r w:rsidR="0070394B">
        <w:rPr>
          <w:bCs/>
        </w:rPr>
        <w:t xml:space="preserve">   </w:t>
      </w:r>
    </w:p>
    <w:p w14:paraId="4A35EFCB" w14:textId="77777777" w:rsidR="00EE494D" w:rsidRPr="00293BD3" w:rsidRDefault="00EE494D" w:rsidP="00EE494D">
      <w:pPr>
        <w:ind w:firstLine="709"/>
        <w:jc w:val="both"/>
        <w:rPr>
          <w:b/>
        </w:rPr>
      </w:pPr>
      <w:r w:rsidRPr="00293BD3">
        <w:rPr>
          <w:b/>
        </w:rPr>
        <w:t>Kultūros įstaigose:</w:t>
      </w:r>
    </w:p>
    <w:tbl>
      <w:tblPr>
        <w:tblW w:w="9933" w:type="dxa"/>
        <w:tblInd w:w="-15" w:type="dxa"/>
        <w:tblLayout w:type="fixed"/>
        <w:tblLook w:val="0000" w:firstRow="0" w:lastRow="0" w:firstColumn="0" w:lastColumn="0" w:noHBand="0" w:noVBand="0"/>
      </w:tblPr>
      <w:tblGrid>
        <w:gridCol w:w="690"/>
        <w:gridCol w:w="5529"/>
        <w:gridCol w:w="1304"/>
        <w:gridCol w:w="1304"/>
        <w:gridCol w:w="1106"/>
      </w:tblGrid>
      <w:tr w:rsidR="00067072" w14:paraId="1A5B8FD6" w14:textId="77777777" w:rsidTr="00443503">
        <w:tc>
          <w:tcPr>
            <w:tcW w:w="690" w:type="dxa"/>
            <w:tcBorders>
              <w:top w:val="single" w:sz="4" w:space="0" w:color="000000"/>
              <w:left w:val="single" w:sz="4" w:space="0" w:color="000000"/>
              <w:bottom w:val="single" w:sz="4" w:space="0" w:color="000000"/>
            </w:tcBorders>
          </w:tcPr>
          <w:p w14:paraId="123D0F72" w14:textId="77777777" w:rsidR="00067072" w:rsidRDefault="00067072" w:rsidP="00067072">
            <w:pPr>
              <w:snapToGrid w:val="0"/>
              <w:jc w:val="both"/>
            </w:pPr>
            <w:r>
              <w:t>Eil.</w:t>
            </w:r>
          </w:p>
          <w:p w14:paraId="4B8653F1" w14:textId="77777777" w:rsidR="00067072" w:rsidRDefault="00067072" w:rsidP="00067072">
            <w:pPr>
              <w:jc w:val="both"/>
            </w:pPr>
            <w:r>
              <w:t>Nr.</w:t>
            </w:r>
          </w:p>
        </w:tc>
        <w:tc>
          <w:tcPr>
            <w:tcW w:w="5529" w:type="dxa"/>
            <w:tcBorders>
              <w:top w:val="single" w:sz="4" w:space="0" w:color="000000"/>
              <w:left w:val="single" w:sz="4" w:space="0" w:color="000000"/>
              <w:bottom w:val="single" w:sz="4" w:space="0" w:color="000000"/>
            </w:tcBorders>
          </w:tcPr>
          <w:p w14:paraId="7B4F21FC" w14:textId="77777777" w:rsidR="00067072" w:rsidRDefault="00067072" w:rsidP="00067072">
            <w:pPr>
              <w:snapToGrid w:val="0"/>
              <w:ind w:firstLine="709"/>
              <w:jc w:val="both"/>
            </w:pPr>
            <w:r>
              <w:t>Pavadinimas</w:t>
            </w:r>
          </w:p>
        </w:tc>
        <w:tc>
          <w:tcPr>
            <w:tcW w:w="1304" w:type="dxa"/>
            <w:tcBorders>
              <w:top w:val="single" w:sz="4" w:space="0" w:color="000000"/>
              <w:left w:val="single" w:sz="4" w:space="0" w:color="000000"/>
              <w:bottom w:val="single" w:sz="4" w:space="0" w:color="000000"/>
              <w:right w:val="single" w:sz="4" w:space="0" w:color="000000"/>
            </w:tcBorders>
          </w:tcPr>
          <w:p w14:paraId="109BE71E" w14:textId="65719192" w:rsidR="00067072" w:rsidRPr="00FF45FF" w:rsidRDefault="00067072" w:rsidP="00067072">
            <w:pPr>
              <w:jc w:val="both"/>
            </w:pPr>
            <w:r>
              <w:t>202</w:t>
            </w:r>
            <w:r w:rsidR="00A9750F">
              <w:t>1</w:t>
            </w:r>
            <w:r w:rsidRPr="00285360">
              <w:t xml:space="preserve"> m.</w:t>
            </w:r>
          </w:p>
        </w:tc>
        <w:tc>
          <w:tcPr>
            <w:tcW w:w="1304" w:type="dxa"/>
            <w:tcBorders>
              <w:top w:val="single" w:sz="4" w:space="0" w:color="000000"/>
              <w:left w:val="single" w:sz="4" w:space="0" w:color="000000"/>
              <w:bottom w:val="single" w:sz="4" w:space="0" w:color="000000"/>
              <w:right w:val="single" w:sz="4" w:space="0" w:color="000000"/>
            </w:tcBorders>
          </w:tcPr>
          <w:p w14:paraId="682D5304" w14:textId="4C100F5E" w:rsidR="00067072" w:rsidRPr="00FF45FF" w:rsidRDefault="00067072" w:rsidP="00067072">
            <w:pPr>
              <w:jc w:val="both"/>
            </w:pPr>
            <w:r>
              <w:t>202</w:t>
            </w:r>
            <w:r w:rsidR="00A9750F">
              <w:t>2</w:t>
            </w:r>
            <w:r>
              <w:t xml:space="preserve"> m.</w:t>
            </w:r>
          </w:p>
        </w:tc>
        <w:tc>
          <w:tcPr>
            <w:tcW w:w="1106" w:type="dxa"/>
            <w:tcBorders>
              <w:top w:val="single" w:sz="4" w:space="0" w:color="000000"/>
              <w:left w:val="single" w:sz="4" w:space="0" w:color="000000"/>
              <w:bottom w:val="single" w:sz="4" w:space="0" w:color="000000"/>
              <w:right w:val="single" w:sz="4" w:space="0" w:color="auto"/>
            </w:tcBorders>
          </w:tcPr>
          <w:p w14:paraId="25D7ADCB" w14:textId="36FC42E7" w:rsidR="00067072" w:rsidRPr="00FF45FF" w:rsidRDefault="00067072" w:rsidP="00067072">
            <w:pPr>
              <w:jc w:val="both"/>
            </w:pPr>
            <w:r>
              <w:t>202</w:t>
            </w:r>
            <w:r w:rsidR="00A9750F">
              <w:t>3</w:t>
            </w:r>
            <w:r>
              <w:t xml:space="preserve"> m.</w:t>
            </w:r>
          </w:p>
        </w:tc>
      </w:tr>
      <w:tr w:rsidR="00A9750F" w14:paraId="1BAA29BF" w14:textId="77777777" w:rsidTr="00443503">
        <w:tc>
          <w:tcPr>
            <w:tcW w:w="690" w:type="dxa"/>
            <w:tcBorders>
              <w:top w:val="single" w:sz="4" w:space="0" w:color="000000"/>
              <w:left w:val="single" w:sz="4" w:space="0" w:color="000000"/>
              <w:bottom w:val="single" w:sz="4" w:space="0" w:color="000000"/>
            </w:tcBorders>
          </w:tcPr>
          <w:p w14:paraId="45A9B37F" w14:textId="77777777" w:rsidR="00A9750F" w:rsidRPr="00161451" w:rsidRDefault="00A9750F" w:rsidP="00A9750F">
            <w:r w:rsidRPr="00161451">
              <w:t>1.</w:t>
            </w:r>
          </w:p>
        </w:tc>
        <w:tc>
          <w:tcPr>
            <w:tcW w:w="5529" w:type="dxa"/>
            <w:tcBorders>
              <w:top w:val="single" w:sz="4" w:space="0" w:color="000000"/>
              <w:left w:val="single" w:sz="4" w:space="0" w:color="000000"/>
              <w:bottom w:val="single" w:sz="4" w:space="0" w:color="000000"/>
            </w:tcBorders>
          </w:tcPr>
          <w:p w14:paraId="1A57F62A" w14:textId="77777777" w:rsidR="00A9750F" w:rsidRDefault="00A9750F" w:rsidP="00A9750F">
            <w:pPr>
              <w:snapToGrid w:val="0"/>
              <w:ind w:firstLine="709"/>
              <w:jc w:val="both"/>
            </w:pPr>
            <w:r>
              <w:t>Darbuotojų skaičius</w:t>
            </w:r>
          </w:p>
        </w:tc>
        <w:tc>
          <w:tcPr>
            <w:tcW w:w="1304" w:type="dxa"/>
            <w:tcBorders>
              <w:top w:val="single" w:sz="4" w:space="0" w:color="000000"/>
              <w:left w:val="single" w:sz="4" w:space="0" w:color="000000"/>
              <w:bottom w:val="single" w:sz="4" w:space="0" w:color="000000"/>
              <w:right w:val="single" w:sz="4" w:space="0" w:color="000000"/>
            </w:tcBorders>
          </w:tcPr>
          <w:p w14:paraId="7E4614AD" w14:textId="7DD5FB25" w:rsidR="00A9750F" w:rsidRPr="00285360" w:rsidRDefault="00A9750F" w:rsidP="00A9750F">
            <w:r>
              <w:t>112</w:t>
            </w:r>
          </w:p>
        </w:tc>
        <w:tc>
          <w:tcPr>
            <w:tcW w:w="1304" w:type="dxa"/>
            <w:tcBorders>
              <w:top w:val="single" w:sz="4" w:space="0" w:color="000000"/>
              <w:left w:val="single" w:sz="4" w:space="0" w:color="000000"/>
              <w:bottom w:val="single" w:sz="4" w:space="0" w:color="000000"/>
              <w:right w:val="single" w:sz="4" w:space="0" w:color="000000"/>
            </w:tcBorders>
          </w:tcPr>
          <w:p w14:paraId="1D76DA95" w14:textId="2A982349" w:rsidR="00A9750F" w:rsidRPr="00285360" w:rsidRDefault="00A9750F" w:rsidP="00A9750F">
            <w:r>
              <w:t>115</w:t>
            </w:r>
          </w:p>
        </w:tc>
        <w:tc>
          <w:tcPr>
            <w:tcW w:w="1106" w:type="dxa"/>
            <w:tcBorders>
              <w:top w:val="single" w:sz="4" w:space="0" w:color="000000"/>
              <w:left w:val="single" w:sz="4" w:space="0" w:color="000000"/>
              <w:bottom w:val="single" w:sz="4" w:space="0" w:color="000000"/>
              <w:right w:val="single" w:sz="4" w:space="0" w:color="auto"/>
            </w:tcBorders>
          </w:tcPr>
          <w:p w14:paraId="3B8B79BB" w14:textId="7F6EBAA9" w:rsidR="00A9750F" w:rsidRPr="00285360" w:rsidRDefault="00627E74" w:rsidP="00A9750F">
            <w:r>
              <w:t>119</w:t>
            </w:r>
          </w:p>
        </w:tc>
      </w:tr>
      <w:tr w:rsidR="00A9750F" w14:paraId="1A945876" w14:textId="77777777" w:rsidTr="00443503">
        <w:tc>
          <w:tcPr>
            <w:tcW w:w="690" w:type="dxa"/>
            <w:tcBorders>
              <w:top w:val="single" w:sz="4" w:space="0" w:color="000000"/>
              <w:left w:val="single" w:sz="4" w:space="0" w:color="000000"/>
              <w:bottom w:val="single" w:sz="4" w:space="0" w:color="000000"/>
            </w:tcBorders>
          </w:tcPr>
          <w:p w14:paraId="6A103BFB" w14:textId="77777777" w:rsidR="00A9750F" w:rsidRPr="00161451" w:rsidRDefault="00A9750F" w:rsidP="00A9750F">
            <w:r w:rsidRPr="00161451">
              <w:t>2.</w:t>
            </w:r>
          </w:p>
        </w:tc>
        <w:tc>
          <w:tcPr>
            <w:tcW w:w="5529" w:type="dxa"/>
            <w:tcBorders>
              <w:top w:val="single" w:sz="4" w:space="0" w:color="000000"/>
              <w:left w:val="single" w:sz="4" w:space="0" w:color="000000"/>
              <w:bottom w:val="single" w:sz="4" w:space="0" w:color="000000"/>
            </w:tcBorders>
          </w:tcPr>
          <w:p w14:paraId="0BDA03D9" w14:textId="77777777" w:rsidR="00A9750F" w:rsidRDefault="00A9750F" w:rsidP="00A9750F">
            <w:pPr>
              <w:snapToGrid w:val="0"/>
              <w:ind w:firstLine="709"/>
              <w:jc w:val="both"/>
            </w:pPr>
            <w:r>
              <w:t>Biudžeto lėšos (tūkst. eurų)</w:t>
            </w:r>
          </w:p>
        </w:tc>
        <w:tc>
          <w:tcPr>
            <w:tcW w:w="1304" w:type="dxa"/>
            <w:tcBorders>
              <w:top w:val="single" w:sz="4" w:space="0" w:color="000000"/>
              <w:left w:val="single" w:sz="4" w:space="0" w:color="000000"/>
              <w:bottom w:val="single" w:sz="4" w:space="0" w:color="000000"/>
              <w:right w:val="single" w:sz="4" w:space="0" w:color="000000"/>
            </w:tcBorders>
          </w:tcPr>
          <w:p w14:paraId="0D69CEA1" w14:textId="1510C86F" w:rsidR="00A9750F" w:rsidRPr="00E302F6" w:rsidRDefault="00A9750F" w:rsidP="00A9750F">
            <w:r>
              <w:t>1299,7</w:t>
            </w:r>
          </w:p>
        </w:tc>
        <w:tc>
          <w:tcPr>
            <w:tcW w:w="1304" w:type="dxa"/>
            <w:tcBorders>
              <w:top w:val="single" w:sz="4" w:space="0" w:color="000000"/>
              <w:left w:val="single" w:sz="4" w:space="0" w:color="000000"/>
              <w:bottom w:val="single" w:sz="4" w:space="0" w:color="000000"/>
              <w:right w:val="single" w:sz="4" w:space="0" w:color="000000"/>
            </w:tcBorders>
          </w:tcPr>
          <w:p w14:paraId="35553100" w14:textId="298E62F0" w:rsidR="00A9750F" w:rsidRPr="00E302F6" w:rsidRDefault="00A9750F" w:rsidP="00A9750F">
            <w:r>
              <w:t>1758,27</w:t>
            </w:r>
          </w:p>
        </w:tc>
        <w:tc>
          <w:tcPr>
            <w:tcW w:w="1106" w:type="dxa"/>
            <w:tcBorders>
              <w:top w:val="single" w:sz="4" w:space="0" w:color="000000"/>
              <w:left w:val="single" w:sz="4" w:space="0" w:color="000000"/>
              <w:bottom w:val="single" w:sz="4" w:space="0" w:color="000000"/>
              <w:right w:val="single" w:sz="4" w:space="0" w:color="auto"/>
            </w:tcBorders>
          </w:tcPr>
          <w:p w14:paraId="45D25261" w14:textId="0DCC19F5" w:rsidR="00A9750F" w:rsidRPr="00E302F6" w:rsidRDefault="00627E74" w:rsidP="00A9750F">
            <w:r>
              <w:t>2054,9</w:t>
            </w:r>
          </w:p>
        </w:tc>
      </w:tr>
      <w:tr w:rsidR="00A9750F" w:rsidRPr="00285360" w14:paraId="61312E0A" w14:textId="77777777" w:rsidTr="00443503">
        <w:tc>
          <w:tcPr>
            <w:tcW w:w="690" w:type="dxa"/>
            <w:tcBorders>
              <w:top w:val="single" w:sz="4" w:space="0" w:color="000000"/>
              <w:left w:val="single" w:sz="4" w:space="0" w:color="000000"/>
              <w:bottom w:val="single" w:sz="4" w:space="0" w:color="000000"/>
            </w:tcBorders>
          </w:tcPr>
          <w:p w14:paraId="48125553" w14:textId="77777777" w:rsidR="00A9750F" w:rsidRPr="00161451" w:rsidRDefault="00A9750F" w:rsidP="00A9750F">
            <w:r w:rsidRPr="00161451">
              <w:t>3.</w:t>
            </w:r>
          </w:p>
        </w:tc>
        <w:tc>
          <w:tcPr>
            <w:tcW w:w="5529" w:type="dxa"/>
            <w:tcBorders>
              <w:top w:val="single" w:sz="4" w:space="0" w:color="000000"/>
              <w:left w:val="single" w:sz="4" w:space="0" w:color="000000"/>
              <w:bottom w:val="single" w:sz="4" w:space="0" w:color="000000"/>
            </w:tcBorders>
          </w:tcPr>
          <w:p w14:paraId="02601C4F" w14:textId="77777777" w:rsidR="00A9750F" w:rsidRDefault="00A9750F" w:rsidP="00A9750F">
            <w:pPr>
              <w:snapToGrid w:val="0"/>
              <w:ind w:firstLine="709"/>
              <w:jc w:val="both"/>
            </w:pPr>
            <w:r>
              <w:t>Lėšos už teikiamas paslaugas (tūkst. eurų)</w:t>
            </w:r>
          </w:p>
        </w:tc>
        <w:tc>
          <w:tcPr>
            <w:tcW w:w="1304" w:type="dxa"/>
            <w:tcBorders>
              <w:top w:val="single" w:sz="4" w:space="0" w:color="000000"/>
              <w:left w:val="single" w:sz="4" w:space="0" w:color="000000"/>
              <w:bottom w:val="single" w:sz="4" w:space="0" w:color="000000"/>
              <w:right w:val="single" w:sz="4" w:space="0" w:color="000000"/>
            </w:tcBorders>
          </w:tcPr>
          <w:p w14:paraId="44F0A735" w14:textId="3FE605E4" w:rsidR="00A9750F" w:rsidRPr="00E302F6" w:rsidRDefault="00A9750F" w:rsidP="00A9750F">
            <w:r>
              <w:t>47,59</w:t>
            </w:r>
          </w:p>
        </w:tc>
        <w:tc>
          <w:tcPr>
            <w:tcW w:w="1304" w:type="dxa"/>
            <w:tcBorders>
              <w:top w:val="single" w:sz="4" w:space="0" w:color="000000"/>
              <w:left w:val="single" w:sz="4" w:space="0" w:color="000000"/>
              <w:bottom w:val="single" w:sz="4" w:space="0" w:color="000000"/>
              <w:right w:val="single" w:sz="4" w:space="0" w:color="000000"/>
            </w:tcBorders>
          </w:tcPr>
          <w:p w14:paraId="2BE78EBA" w14:textId="56766C99" w:rsidR="00A9750F" w:rsidRPr="00E302F6" w:rsidRDefault="00A9750F" w:rsidP="00A9750F">
            <w:r>
              <w:t>88,76</w:t>
            </w:r>
          </w:p>
        </w:tc>
        <w:tc>
          <w:tcPr>
            <w:tcW w:w="1106" w:type="dxa"/>
            <w:tcBorders>
              <w:top w:val="single" w:sz="4" w:space="0" w:color="000000"/>
              <w:left w:val="single" w:sz="4" w:space="0" w:color="000000"/>
              <w:bottom w:val="single" w:sz="4" w:space="0" w:color="000000"/>
              <w:right w:val="single" w:sz="4" w:space="0" w:color="auto"/>
            </w:tcBorders>
          </w:tcPr>
          <w:p w14:paraId="3C2ABD4B" w14:textId="5E0E4D14" w:rsidR="00A9750F" w:rsidRPr="00E302F6" w:rsidRDefault="00627E74" w:rsidP="00A9750F">
            <w:r>
              <w:t>137,69</w:t>
            </w:r>
          </w:p>
        </w:tc>
      </w:tr>
      <w:tr w:rsidR="00A9750F" w:rsidRPr="00285360" w14:paraId="39E80D92" w14:textId="77777777" w:rsidTr="00443503">
        <w:tc>
          <w:tcPr>
            <w:tcW w:w="690" w:type="dxa"/>
            <w:tcBorders>
              <w:top w:val="single" w:sz="4" w:space="0" w:color="000000"/>
              <w:left w:val="single" w:sz="4" w:space="0" w:color="000000"/>
              <w:bottom w:val="single" w:sz="4" w:space="0" w:color="000000"/>
            </w:tcBorders>
          </w:tcPr>
          <w:p w14:paraId="36C00CED" w14:textId="77777777" w:rsidR="00A9750F" w:rsidRPr="00161451" w:rsidRDefault="00A9750F" w:rsidP="00A9750F">
            <w:r w:rsidRPr="00161451">
              <w:t>4.</w:t>
            </w:r>
          </w:p>
        </w:tc>
        <w:tc>
          <w:tcPr>
            <w:tcW w:w="5529" w:type="dxa"/>
            <w:tcBorders>
              <w:top w:val="single" w:sz="4" w:space="0" w:color="000000"/>
              <w:left w:val="single" w:sz="4" w:space="0" w:color="000000"/>
              <w:bottom w:val="single" w:sz="4" w:space="0" w:color="000000"/>
            </w:tcBorders>
          </w:tcPr>
          <w:p w14:paraId="00BCAB08" w14:textId="77777777" w:rsidR="00A9750F" w:rsidRDefault="00A9750F" w:rsidP="00A9750F">
            <w:pPr>
              <w:snapToGrid w:val="0"/>
              <w:ind w:firstLine="709"/>
              <w:jc w:val="both"/>
            </w:pPr>
            <w:r>
              <w:t>Projektinės ir rėmėjų lėšos (tūkst. eurų)</w:t>
            </w:r>
          </w:p>
        </w:tc>
        <w:tc>
          <w:tcPr>
            <w:tcW w:w="1304" w:type="dxa"/>
            <w:tcBorders>
              <w:top w:val="single" w:sz="4" w:space="0" w:color="000000"/>
              <w:left w:val="single" w:sz="4" w:space="0" w:color="000000"/>
              <w:bottom w:val="single" w:sz="4" w:space="0" w:color="000000"/>
              <w:right w:val="single" w:sz="4" w:space="0" w:color="000000"/>
            </w:tcBorders>
          </w:tcPr>
          <w:p w14:paraId="6AD38159" w14:textId="767CE52D" w:rsidR="00A9750F" w:rsidRPr="00E302F6" w:rsidRDefault="00A9750F" w:rsidP="00A9750F">
            <w:r>
              <w:t>148,33</w:t>
            </w:r>
          </w:p>
        </w:tc>
        <w:tc>
          <w:tcPr>
            <w:tcW w:w="1304" w:type="dxa"/>
            <w:tcBorders>
              <w:top w:val="single" w:sz="4" w:space="0" w:color="000000"/>
              <w:left w:val="single" w:sz="4" w:space="0" w:color="000000"/>
              <w:bottom w:val="single" w:sz="4" w:space="0" w:color="000000"/>
              <w:right w:val="single" w:sz="4" w:space="0" w:color="000000"/>
            </w:tcBorders>
          </w:tcPr>
          <w:p w14:paraId="5FF463FE" w14:textId="18311A80" w:rsidR="00A9750F" w:rsidRPr="00E302F6" w:rsidRDefault="00A9750F" w:rsidP="00A9750F">
            <w:r>
              <w:t>132,37</w:t>
            </w:r>
          </w:p>
        </w:tc>
        <w:tc>
          <w:tcPr>
            <w:tcW w:w="1106" w:type="dxa"/>
            <w:tcBorders>
              <w:top w:val="single" w:sz="4" w:space="0" w:color="000000"/>
              <w:left w:val="single" w:sz="4" w:space="0" w:color="000000"/>
              <w:bottom w:val="single" w:sz="4" w:space="0" w:color="000000"/>
              <w:right w:val="single" w:sz="4" w:space="0" w:color="auto"/>
            </w:tcBorders>
          </w:tcPr>
          <w:p w14:paraId="60F9F798" w14:textId="3122776C" w:rsidR="00A9750F" w:rsidRPr="00E302F6" w:rsidRDefault="00627E74" w:rsidP="00A9750F">
            <w:r>
              <w:t>118,13</w:t>
            </w:r>
          </w:p>
        </w:tc>
      </w:tr>
      <w:tr w:rsidR="00A9750F" w14:paraId="1EA80799" w14:textId="77777777" w:rsidTr="00443503">
        <w:tc>
          <w:tcPr>
            <w:tcW w:w="690" w:type="dxa"/>
            <w:tcBorders>
              <w:top w:val="single" w:sz="4" w:space="0" w:color="000000"/>
              <w:left w:val="single" w:sz="4" w:space="0" w:color="000000"/>
              <w:bottom w:val="single" w:sz="4" w:space="0" w:color="000000"/>
            </w:tcBorders>
          </w:tcPr>
          <w:p w14:paraId="165D5ED3" w14:textId="77777777" w:rsidR="00A9750F" w:rsidRPr="00161451" w:rsidRDefault="00A9750F" w:rsidP="00A9750F">
            <w:r>
              <w:t>5</w:t>
            </w:r>
            <w:r w:rsidRPr="00161451">
              <w:t>.</w:t>
            </w:r>
          </w:p>
        </w:tc>
        <w:tc>
          <w:tcPr>
            <w:tcW w:w="5529" w:type="dxa"/>
            <w:tcBorders>
              <w:top w:val="single" w:sz="4" w:space="0" w:color="000000"/>
              <w:left w:val="single" w:sz="4" w:space="0" w:color="000000"/>
              <w:bottom w:val="single" w:sz="4" w:space="0" w:color="000000"/>
            </w:tcBorders>
          </w:tcPr>
          <w:p w14:paraId="170B94C1" w14:textId="77777777" w:rsidR="00A9750F" w:rsidRDefault="00A9750F" w:rsidP="00A9750F">
            <w:pPr>
              <w:snapToGrid w:val="0"/>
              <w:ind w:firstLine="709"/>
              <w:jc w:val="both"/>
            </w:pPr>
            <w:r>
              <w:t>Lankytojų skaičius (tūkst.)</w:t>
            </w:r>
          </w:p>
        </w:tc>
        <w:tc>
          <w:tcPr>
            <w:tcW w:w="1304" w:type="dxa"/>
            <w:tcBorders>
              <w:top w:val="single" w:sz="4" w:space="0" w:color="000000"/>
              <w:left w:val="single" w:sz="4" w:space="0" w:color="000000"/>
              <w:bottom w:val="single" w:sz="4" w:space="0" w:color="000000"/>
              <w:right w:val="single" w:sz="4" w:space="0" w:color="000000"/>
            </w:tcBorders>
          </w:tcPr>
          <w:p w14:paraId="2028D2F0" w14:textId="3070D806" w:rsidR="00A9750F" w:rsidRPr="00DF63C9" w:rsidRDefault="00A9750F" w:rsidP="00A9750F">
            <w:r>
              <w:t>232,04</w:t>
            </w:r>
          </w:p>
        </w:tc>
        <w:tc>
          <w:tcPr>
            <w:tcW w:w="1304" w:type="dxa"/>
            <w:tcBorders>
              <w:top w:val="single" w:sz="4" w:space="0" w:color="000000"/>
              <w:left w:val="single" w:sz="4" w:space="0" w:color="000000"/>
              <w:bottom w:val="single" w:sz="4" w:space="0" w:color="000000"/>
              <w:right w:val="single" w:sz="4" w:space="0" w:color="000000"/>
            </w:tcBorders>
          </w:tcPr>
          <w:p w14:paraId="2D7B593E" w14:textId="2ED27013" w:rsidR="00A9750F" w:rsidRPr="00DF63C9" w:rsidRDefault="00A9750F" w:rsidP="00A9750F">
            <w:r>
              <w:t>213,84</w:t>
            </w:r>
          </w:p>
        </w:tc>
        <w:tc>
          <w:tcPr>
            <w:tcW w:w="1106" w:type="dxa"/>
            <w:tcBorders>
              <w:top w:val="single" w:sz="4" w:space="0" w:color="000000"/>
              <w:left w:val="single" w:sz="4" w:space="0" w:color="000000"/>
              <w:bottom w:val="single" w:sz="4" w:space="0" w:color="000000"/>
              <w:right w:val="single" w:sz="4" w:space="0" w:color="auto"/>
            </w:tcBorders>
          </w:tcPr>
          <w:p w14:paraId="32566A42" w14:textId="6A774268" w:rsidR="00A9750F" w:rsidRPr="00DF63C9" w:rsidRDefault="00627E74" w:rsidP="00A9750F">
            <w:r>
              <w:t>260,7</w:t>
            </w:r>
          </w:p>
        </w:tc>
      </w:tr>
    </w:tbl>
    <w:p w14:paraId="1BA84E79" w14:textId="2E73F40B" w:rsidR="00013F57" w:rsidRPr="00013F57" w:rsidRDefault="006A5EAA" w:rsidP="00013F57">
      <w:pPr>
        <w:jc w:val="both"/>
        <w:rPr>
          <w:b/>
        </w:rPr>
      </w:pPr>
      <w:r>
        <w:t xml:space="preserve">           </w:t>
      </w:r>
      <w:r w:rsidR="00013F57">
        <w:rPr>
          <w:b/>
        </w:rPr>
        <w:t xml:space="preserve"> </w:t>
      </w:r>
      <w:r w:rsidR="00013F57" w:rsidRPr="00013F57">
        <w:rPr>
          <w:b/>
        </w:rPr>
        <w:t>202</w:t>
      </w:r>
      <w:r w:rsidR="005A615B">
        <w:rPr>
          <w:b/>
        </w:rPr>
        <w:t>3</w:t>
      </w:r>
      <w:r w:rsidR="00013F57" w:rsidRPr="00013F57">
        <w:rPr>
          <w:b/>
        </w:rPr>
        <w:t xml:space="preserve"> metais</w:t>
      </w:r>
      <w:r w:rsidR="00013F57">
        <w:rPr>
          <w:b/>
        </w:rPr>
        <w:t>:</w:t>
      </w:r>
    </w:p>
    <w:tbl>
      <w:tblPr>
        <w:tblStyle w:val="Lentelstinklelis"/>
        <w:tblW w:w="9918" w:type="dxa"/>
        <w:tblLayout w:type="fixed"/>
        <w:tblLook w:val="04A0" w:firstRow="1" w:lastRow="0" w:firstColumn="1" w:lastColumn="0" w:noHBand="0" w:noVBand="1"/>
      </w:tblPr>
      <w:tblGrid>
        <w:gridCol w:w="682"/>
        <w:gridCol w:w="4120"/>
        <w:gridCol w:w="1430"/>
        <w:gridCol w:w="1276"/>
        <w:gridCol w:w="1276"/>
        <w:gridCol w:w="1134"/>
      </w:tblGrid>
      <w:tr w:rsidR="00627E74" w14:paraId="7B278269" w14:textId="44814F6B" w:rsidTr="00627E74">
        <w:tc>
          <w:tcPr>
            <w:tcW w:w="682" w:type="dxa"/>
          </w:tcPr>
          <w:p w14:paraId="22D73FBE" w14:textId="77777777" w:rsidR="00627E74" w:rsidRPr="00635C57" w:rsidRDefault="00627E74" w:rsidP="00635C57">
            <w:pPr>
              <w:jc w:val="both"/>
            </w:pPr>
            <w:bookmarkStart w:id="0" w:name="_Hlk124856254"/>
            <w:r w:rsidRPr="00635C57">
              <w:t>Eil. Nr.</w:t>
            </w:r>
          </w:p>
        </w:tc>
        <w:tc>
          <w:tcPr>
            <w:tcW w:w="4120" w:type="dxa"/>
          </w:tcPr>
          <w:p w14:paraId="36B50FF3" w14:textId="4499BA0A" w:rsidR="00627E74" w:rsidRDefault="00627E74" w:rsidP="00635C57">
            <w:pPr>
              <w:snapToGrid w:val="0"/>
              <w:ind w:firstLine="709"/>
              <w:jc w:val="both"/>
            </w:pPr>
            <w:r>
              <w:t>Pavadinimas</w:t>
            </w:r>
          </w:p>
        </w:tc>
        <w:tc>
          <w:tcPr>
            <w:tcW w:w="1430" w:type="dxa"/>
          </w:tcPr>
          <w:p w14:paraId="5B31B265" w14:textId="661AF27B" w:rsidR="00627E74" w:rsidRPr="00635C57" w:rsidRDefault="00627E74" w:rsidP="00635C57">
            <w:pPr>
              <w:jc w:val="both"/>
            </w:pPr>
            <w:r>
              <w:t>Krašto muziejus</w:t>
            </w:r>
          </w:p>
        </w:tc>
        <w:tc>
          <w:tcPr>
            <w:tcW w:w="1276" w:type="dxa"/>
          </w:tcPr>
          <w:p w14:paraId="1C95B3B8" w14:textId="6D53D337" w:rsidR="00627E74" w:rsidRPr="00635C57" w:rsidRDefault="00627E74" w:rsidP="00635C57">
            <w:pPr>
              <w:jc w:val="both"/>
            </w:pPr>
            <w:r>
              <w:t>Viešoji biblioteka</w:t>
            </w:r>
          </w:p>
        </w:tc>
        <w:tc>
          <w:tcPr>
            <w:tcW w:w="1276" w:type="dxa"/>
          </w:tcPr>
          <w:p w14:paraId="361C6A51" w14:textId="68DA6239" w:rsidR="00627E74" w:rsidRPr="00635C57" w:rsidRDefault="00627E74" w:rsidP="00635C57">
            <w:pPr>
              <w:jc w:val="both"/>
            </w:pPr>
            <w:r>
              <w:t>Kultūros centras</w:t>
            </w:r>
          </w:p>
        </w:tc>
        <w:tc>
          <w:tcPr>
            <w:tcW w:w="1134" w:type="dxa"/>
          </w:tcPr>
          <w:p w14:paraId="2FD0A55F" w14:textId="61B329EC" w:rsidR="00627E74" w:rsidRDefault="00627E74" w:rsidP="00635C57">
            <w:pPr>
              <w:jc w:val="both"/>
            </w:pPr>
            <w:r>
              <w:t>Kaimynystės namai</w:t>
            </w:r>
          </w:p>
        </w:tc>
      </w:tr>
      <w:tr w:rsidR="00627E74" w14:paraId="49D13C60" w14:textId="7264FDC2" w:rsidTr="00627E74">
        <w:tc>
          <w:tcPr>
            <w:tcW w:w="682" w:type="dxa"/>
          </w:tcPr>
          <w:p w14:paraId="35C2DFF2" w14:textId="77777777" w:rsidR="00627E74" w:rsidRPr="00635C57" w:rsidRDefault="00627E74" w:rsidP="00415523">
            <w:pPr>
              <w:jc w:val="both"/>
            </w:pPr>
            <w:r w:rsidRPr="00635C57">
              <w:t>1.</w:t>
            </w:r>
          </w:p>
        </w:tc>
        <w:tc>
          <w:tcPr>
            <w:tcW w:w="4120" w:type="dxa"/>
          </w:tcPr>
          <w:p w14:paraId="10160CAD" w14:textId="2FBBC7B6" w:rsidR="00627E74" w:rsidRDefault="00627E74" w:rsidP="00415523">
            <w:pPr>
              <w:snapToGrid w:val="0"/>
              <w:ind w:firstLine="709"/>
              <w:jc w:val="both"/>
            </w:pPr>
            <w:r>
              <w:t>Darbuotojų skaičius</w:t>
            </w:r>
          </w:p>
        </w:tc>
        <w:tc>
          <w:tcPr>
            <w:tcW w:w="1430" w:type="dxa"/>
          </w:tcPr>
          <w:p w14:paraId="38F10072" w14:textId="58FDC693" w:rsidR="00627E74" w:rsidRPr="00B84259" w:rsidRDefault="00627E74" w:rsidP="00415523">
            <w:pPr>
              <w:jc w:val="both"/>
            </w:pPr>
            <w:r w:rsidRPr="00B84259">
              <w:t>27</w:t>
            </w:r>
          </w:p>
        </w:tc>
        <w:tc>
          <w:tcPr>
            <w:tcW w:w="1276" w:type="dxa"/>
          </w:tcPr>
          <w:p w14:paraId="10AAE6B7" w14:textId="706A5CAC" w:rsidR="00627E74" w:rsidRPr="00B84259" w:rsidRDefault="00627E74" w:rsidP="00415523">
            <w:pPr>
              <w:jc w:val="both"/>
            </w:pPr>
            <w:r w:rsidRPr="00B84259">
              <w:t>47</w:t>
            </w:r>
          </w:p>
        </w:tc>
        <w:tc>
          <w:tcPr>
            <w:tcW w:w="1276" w:type="dxa"/>
          </w:tcPr>
          <w:p w14:paraId="0761B108" w14:textId="67E30015" w:rsidR="00627E74" w:rsidRPr="00B84259" w:rsidRDefault="00627E74" w:rsidP="00415523">
            <w:pPr>
              <w:jc w:val="both"/>
            </w:pPr>
            <w:r w:rsidRPr="00B84259">
              <w:t>43</w:t>
            </w:r>
          </w:p>
        </w:tc>
        <w:tc>
          <w:tcPr>
            <w:tcW w:w="1134" w:type="dxa"/>
          </w:tcPr>
          <w:p w14:paraId="2767E9EC" w14:textId="35E0A3A7" w:rsidR="00627E74" w:rsidRPr="00B84259" w:rsidRDefault="00627E74" w:rsidP="00415523">
            <w:pPr>
              <w:jc w:val="both"/>
            </w:pPr>
            <w:r w:rsidRPr="00B84259">
              <w:t>2</w:t>
            </w:r>
          </w:p>
        </w:tc>
      </w:tr>
      <w:tr w:rsidR="00627E74" w14:paraId="59F10FA1" w14:textId="5885D2AF" w:rsidTr="00627E74">
        <w:tc>
          <w:tcPr>
            <w:tcW w:w="682" w:type="dxa"/>
          </w:tcPr>
          <w:p w14:paraId="7B05F8C0" w14:textId="77777777" w:rsidR="00627E74" w:rsidRPr="00635C57" w:rsidRDefault="00627E74" w:rsidP="00415523">
            <w:pPr>
              <w:jc w:val="both"/>
            </w:pPr>
            <w:r w:rsidRPr="00635C57">
              <w:t>2.</w:t>
            </w:r>
          </w:p>
        </w:tc>
        <w:tc>
          <w:tcPr>
            <w:tcW w:w="4120" w:type="dxa"/>
          </w:tcPr>
          <w:p w14:paraId="2F24E1B3" w14:textId="7FD64BE9" w:rsidR="00627E74" w:rsidRDefault="00627E74" w:rsidP="00415523">
            <w:pPr>
              <w:snapToGrid w:val="0"/>
              <w:ind w:firstLine="709"/>
              <w:jc w:val="both"/>
            </w:pPr>
            <w:r>
              <w:t>Biudžeto lėšos (tūkst. eurų)</w:t>
            </w:r>
          </w:p>
        </w:tc>
        <w:tc>
          <w:tcPr>
            <w:tcW w:w="1430" w:type="dxa"/>
          </w:tcPr>
          <w:p w14:paraId="34F364EC" w14:textId="40B54D9E" w:rsidR="00627E74" w:rsidRPr="00B84259" w:rsidRDefault="00627E74" w:rsidP="00415523">
            <w:pPr>
              <w:tabs>
                <w:tab w:val="left" w:pos="794"/>
              </w:tabs>
              <w:jc w:val="both"/>
            </w:pPr>
            <w:r w:rsidRPr="00B84259">
              <w:t>468,6</w:t>
            </w:r>
          </w:p>
        </w:tc>
        <w:tc>
          <w:tcPr>
            <w:tcW w:w="1276" w:type="dxa"/>
          </w:tcPr>
          <w:p w14:paraId="787383DA" w14:textId="3B72281F" w:rsidR="00627E74" w:rsidRPr="00B84259" w:rsidRDefault="00627E74" w:rsidP="00415523">
            <w:pPr>
              <w:jc w:val="both"/>
            </w:pPr>
            <w:r w:rsidRPr="00B84259">
              <w:t>754,1</w:t>
            </w:r>
          </w:p>
        </w:tc>
        <w:tc>
          <w:tcPr>
            <w:tcW w:w="1276" w:type="dxa"/>
          </w:tcPr>
          <w:p w14:paraId="02964566" w14:textId="0A870803" w:rsidR="00627E74" w:rsidRPr="00B84259" w:rsidRDefault="00627E74" w:rsidP="00415523">
            <w:pPr>
              <w:jc w:val="both"/>
            </w:pPr>
            <w:r w:rsidRPr="00B84259">
              <w:t>770,8</w:t>
            </w:r>
          </w:p>
        </w:tc>
        <w:tc>
          <w:tcPr>
            <w:tcW w:w="1134" w:type="dxa"/>
          </w:tcPr>
          <w:p w14:paraId="20F05626" w14:textId="16F71CF9" w:rsidR="00627E74" w:rsidRPr="00B84259" w:rsidRDefault="00627E74" w:rsidP="00415523">
            <w:pPr>
              <w:ind w:right="28"/>
              <w:jc w:val="both"/>
            </w:pPr>
            <w:r w:rsidRPr="00B84259">
              <w:t>61,4</w:t>
            </w:r>
          </w:p>
        </w:tc>
      </w:tr>
      <w:tr w:rsidR="00627E74" w14:paraId="202B2523" w14:textId="3F25A9BA" w:rsidTr="00627E74">
        <w:tc>
          <w:tcPr>
            <w:tcW w:w="682" w:type="dxa"/>
          </w:tcPr>
          <w:p w14:paraId="0FF16876" w14:textId="77777777" w:rsidR="00627E74" w:rsidRPr="00635C57" w:rsidRDefault="00627E74" w:rsidP="00415523">
            <w:pPr>
              <w:jc w:val="both"/>
            </w:pPr>
            <w:r>
              <w:t>3.</w:t>
            </w:r>
          </w:p>
        </w:tc>
        <w:tc>
          <w:tcPr>
            <w:tcW w:w="4120" w:type="dxa"/>
          </w:tcPr>
          <w:p w14:paraId="3B414099" w14:textId="1F9E3647" w:rsidR="00627E74" w:rsidRDefault="00627E74" w:rsidP="00415523">
            <w:pPr>
              <w:snapToGrid w:val="0"/>
              <w:ind w:firstLine="709"/>
              <w:jc w:val="both"/>
            </w:pPr>
            <w:r>
              <w:t>Lėšos už teikiamas paslaugas (tūkst. eurų)</w:t>
            </w:r>
          </w:p>
        </w:tc>
        <w:tc>
          <w:tcPr>
            <w:tcW w:w="1430" w:type="dxa"/>
          </w:tcPr>
          <w:p w14:paraId="5157FD3B" w14:textId="719DA396" w:rsidR="00627E74" w:rsidRPr="00B84259" w:rsidRDefault="00627E74" w:rsidP="00415523">
            <w:pPr>
              <w:jc w:val="both"/>
            </w:pPr>
            <w:r w:rsidRPr="00B84259">
              <w:t>90,69</w:t>
            </w:r>
          </w:p>
        </w:tc>
        <w:tc>
          <w:tcPr>
            <w:tcW w:w="1276" w:type="dxa"/>
          </w:tcPr>
          <w:p w14:paraId="379A9D7F" w14:textId="257A0DFF" w:rsidR="00627E74" w:rsidRPr="00B84259" w:rsidRDefault="00627E74" w:rsidP="00415523">
            <w:pPr>
              <w:jc w:val="both"/>
            </w:pPr>
            <w:r w:rsidRPr="00B84259">
              <w:t>2,4</w:t>
            </w:r>
          </w:p>
        </w:tc>
        <w:tc>
          <w:tcPr>
            <w:tcW w:w="1276" w:type="dxa"/>
          </w:tcPr>
          <w:p w14:paraId="4198DB8A" w14:textId="794B2185" w:rsidR="00627E74" w:rsidRPr="00B84259" w:rsidRDefault="00627E74" w:rsidP="00415523">
            <w:pPr>
              <w:jc w:val="both"/>
            </w:pPr>
            <w:r w:rsidRPr="00B84259">
              <w:t>31,7</w:t>
            </w:r>
          </w:p>
        </w:tc>
        <w:tc>
          <w:tcPr>
            <w:tcW w:w="1134" w:type="dxa"/>
          </w:tcPr>
          <w:p w14:paraId="22ED07B5" w14:textId="55A06C66" w:rsidR="00627E74" w:rsidRPr="00B84259" w:rsidRDefault="00627E74" w:rsidP="00415523">
            <w:pPr>
              <w:jc w:val="both"/>
            </w:pPr>
            <w:r w:rsidRPr="00B84259">
              <w:t>12,9</w:t>
            </w:r>
          </w:p>
        </w:tc>
      </w:tr>
      <w:tr w:rsidR="00627E74" w14:paraId="0C6173C2" w14:textId="7A4D7B00" w:rsidTr="00627E74">
        <w:tc>
          <w:tcPr>
            <w:tcW w:w="682" w:type="dxa"/>
          </w:tcPr>
          <w:p w14:paraId="323C67B0" w14:textId="77777777" w:rsidR="00627E74" w:rsidRPr="00635C57" w:rsidRDefault="00627E74" w:rsidP="00415523">
            <w:pPr>
              <w:jc w:val="both"/>
            </w:pPr>
            <w:r>
              <w:t>4.</w:t>
            </w:r>
          </w:p>
        </w:tc>
        <w:tc>
          <w:tcPr>
            <w:tcW w:w="4120" w:type="dxa"/>
          </w:tcPr>
          <w:p w14:paraId="526298B6" w14:textId="55DCBADD" w:rsidR="00627E74" w:rsidRDefault="00627E74" w:rsidP="00415523">
            <w:pPr>
              <w:snapToGrid w:val="0"/>
              <w:ind w:firstLine="709"/>
              <w:jc w:val="both"/>
            </w:pPr>
            <w:r>
              <w:t>Projektinės ir rėmėjų lėšos (tūkst. eurų)</w:t>
            </w:r>
          </w:p>
        </w:tc>
        <w:tc>
          <w:tcPr>
            <w:tcW w:w="1430" w:type="dxa"/>
          </w:tcPr>
          <w:p w14:paraId="2B896CCA" w14:textId="4799B3DE" w:rsidR="00627E74" w:rsidRPr="00B84259" w:rsidRDefault="00627E74" w:rsidP="00415523">
            <w:pPr>
              <w:jc w:val="both"/>
            </w:pPr>
            <w:r w:rsidRPr="00B84259">
              <w:t>14,83</w:t>
            </w:r>
          </w:p>
        </w:tc>
        <w:tc>
          <w:tcPr>
            <w:tcW w:w="1276" w:type="dxa"/>
          </w:tcPr>
          <w:p w14:paraId="521F3FB9" w14:textId="5677B638" w:rsidR="00627E74" w:rsidRPr="00B84259" w:rsidRDefault="00627E74" w:rsidP="00415523">
            <w:pPr>
              <w:jc w:val="both"/>
            </w:pPr>
            <w:r w:rsidRPr="00B84259">
              <w:t>17,4</w:t>
            </w:r>
          </w:p>
        </w:tc>
        <w:tc>
          <w:tcPr>
            <w:tcW w:w="1276" w:type="dxa"/>
          </w:tcPr>
          <w:p w14:paraId="13DC7AD8" w14:textId="5251E1A1" w:rsidR="00627E74" w:rsidRPr="00B84259" w:rsidRDefault="00627E74" w:rsidP="00415523">
            <w:pPr>
              <w:jc w:val="both"/>
            </w:pPr>
            <w:r w:rsidRPr="00B84259">
              <w:t>82,2</w:t>
            </w:r>
          </w:p>
        </w:tc>
        <w:tc>
          <w:tcPr>
            <w:tcW w:w="1134" w:type="dxa"/>
          </w:tcPr>
          <w:p w14:paraId="09749D73" w14:textId="5A6FB1E7" w:rsidR="00627E74" w:rsidRPr="00B84259" w:rsidRDefault="00627E74" w:rsidP="00415523">
            <w:pPr>
              <w:jc w:val="both"/>
            </w:pPr>
            <w:r w:rsidRPr="00B84259">
              <w:t>3,7</w:t>
            </w:r>
          </w:p>
        </w:tc>
      </w:tr>
      <w:tr w:rsidR="00627E74" w14:paraId="395ECB78" w14:textId="59C8EE5C" w:rsidTr="00627E74">
        <w:tc>
          <w:tcPr>
            <w:tcW w:w="682" w:type="dxa"/>
          </w:tcPr>
          <w:p w14:paraId="11A2914D" w14:textId="77777777" w:rsidR="00627E74" w:rsidRPr="00635C57" w:rsidRDefault="00627E74" w:rsidP="00415523">
            <w:pPr>
              <w:jc w:val="both"/>
            </w:pPr>
            <w:r>
              <w:t>5.</w:t>
            </w:r>
          </w:p>
        </w:tc>
        <w:tc>
          <w:tcPr>
            <w:tcW w:w="4120" w:type="dxa"/>
          </w:tcPr>
          <w:p w14:paraId="24ACF6D0" w14:textId="76DAF543" w:rsidR="00627E74" w:rsidRDefault="00627E74" w:rsidP="00415523">
            <w:pPr>
              <w:snapToGrid w:val="0"/>
              <w:ind w:firstLine="709"/>
              <w:jc w:val="both"/>
            </w:pPr>
            <w:r>
              <w:t>Lankytojų skaičius (tūkst.)</w:t>
            </w:r>
          </w:p>
        </w:tc>
        <w:tc>
          <w:tcPr>
            <w:tcW w:w="1430" w:type="dxa"/>
          </w:tcPr>
          <w:p w14:paraId="1A855A1D" w14:textId="772A08A4" w:rsidR="00627E74" w:rsidRPr="00B84259" w:rsidRDefault="00627E74" w:rsidP="00415523">
            <w:pPr>
              <w:jc w:val="both"/>
            </w:pPr>
            <w:r w:rsidRPr="00B84259">
              <w:t>32,8</w:t>
            </w:r>
          </w:p>
        </w:tc>
        <w:tc>
          <w:tcPr>
            <w:tcW w:w="1276" w:type="dxa"/>
          </w:tcPr>
          <w:p w14:paraId="08DEC821" w14:textId="4996603B" w:rsidR="00627E74" w:rsidRPr="00B84259" w:rsidRDefault="00627E74" w:rsidP="00415523">
            <w:pPr>
              <w:jc w:val="both"/>
            </w:pPr>
            <w:r w:rsidRPr="00B84259">
              <w:t>125,6</w:t>
            </w:r>
          </w:p>
        </w:tc>
        <w:tc>
          <w:tcPr>
            <w:tcW w:w="1276" w:type="dxa"/>
          </w:tcPr>
          <w:p w14:paraId="65B0594D" w14:textId="2A49B023" w:rsidR="00627E74" w:rsidRPr="00B84259" w:rsidRDefault="00627E74" w:rsidP="00415523">
            <w:pPr>
              <w:jc w:val="both"/>
            </w:pPr>
            <w:r w:rsidRPr="00B84259">
              <w:t>98,4</w:t>
            </w:r>
          </w:p>
        </w:tc>
        <w:tc>
          <w:tcPr>
            <w:tcW w:w="1134" w:type="dxa"/>
          </w:tcPr>
          <w:p w14:paraId="0C6D385C" w14:textId="430F8135" w:rsidR="00627E74" w:rsidRPr="00B84259" w:rsidRDefault="00627E74" w:rsidP="00415523">
            <w:pPr>
              <w:jc w:val="both"/>
            </w:pPr>
            <w:r w:rsidRPr="00B84259">
              <w:t>3,9</w:t>
            </w:r>
          </w:p>
        </w:tc>
      </w:tr>
      <w:bookmarkEnd w:id="0"/>
    </w:tbl>
    <w:p w14:paraId="435693D1" w14:textId="77777777" w:rsidR="00A7259C" w:rsidRDefault="00A7259C" w:rsidP="00850D79">
      <w:pPr>
        <w:ind w:firstLine="851"/>
        <w:jc w:val="both"/>
        <w:rPr>
          <w:u w:val="single"/>
        </w:rPr>
      </w:pPr>
    </w:p>
    <w:p w14:paraId="055236F7" w14:textId="0B5B2993" w:rsidR="00EE494D" w:rsidRDefault="00EE494D" w:rsidP="00850D79">
      <w:pPr>
        <w:ind w:firstLine="851"/>
        <w:jc w:val="both"/>
        <w:rPr>
          <w:b/>
        </w:rPr>
      </w:pPr>
      <w:r>
        <w:rPr>
          <w:b/>
        </w:rPr>
        <w:t>Molėtų rajono savivaldybės viešosios bibliotekos veikla</w:t>
      </w:r>
    </w:p>
    <w:p w14:paraId="41100724" w14:textId="77777777" w:rsidR="006139BF" w:rsidRDefault="006139BF" w:rsidP="00A7259C">
      <w:pPr>
        <w:ind w:firstLine="851"/>
        <w:jc w:val="both"/>
      </w:pPr>
      <w:r w:rsidRPr="0040629D">
        <w:t xml:space="preserve">Bibliotekos tinkle </w:t>
      </w:r>
      <w:r>
        <w:t xml:space="preserve">veikia </w:t>
      </w:r>
      <w:r w:rsidRPr="0040629D">
        <w:t>viešoji biblioteka ir 24 kaimo bibliotekos, iš kurių 4 sujungtos su kaimo mok</w:t>
      </w:r>
      <w:r>
        <w:t xml:space="preserve">yklų bibliotekomis.                 </w:t>
      </w:r>
    </w:p>
    <w:p w14:paraId="1EEEC666" w14:textId="77777777" w:rsidR="006139BF" w:rsidRPr="00193A0C" w:rsidRDefault="006139BF" w:rsidP="00A7259C">
      <w:pPr>
        <w:ind w:firstLine="851"/>
        <w:jc w:val="both"/>
      </w:pPr>
      <w:r w:rsidRPr="00193A0C">
        <w:t>Bibliotekos lankytojus pasiekė kokybiškų ir aktualių paslaugų (tarp jų ir naujų) įvairovė, kuri prisidėjo prie išsilavinusios, socialiai atsakingos ir kritiškai mąstančios visuomenės kūrimo. Daug dėmesio skirta bibliotekos lankytojų informacinio raštingumo ir atsparumo ugdymui, materialaus ir nematerialaus paveldo pažinimui, skaitymo skatinimui, literatūros ir meno populiarinimui.</w:t>
      </w:r>
    </w:p>
    <w:p w14:paraId="493DF41F" w14:textId="77777777" w:rsidR="006139BF" w:rsidRDefault="006139BF" w:rsidP="00A7259C">
      <w:pPr>
        <w:ind w:firstLine="851"/>
        <w:jc w:val="both"/>
      </w:pPr>
      <w:r w:rsidRPr="00A91BF0">
        <w:t>Per 2023 metus rajono bibliotekose apsilankė 125 647  (2022 m. – 124 676) lankytojai, suorganizuoti 849 įvairios formos ir pobūdžio renginiai, su parneriais įvykdyta 10 projektų, programų.</w:t>
      </w:r>
    </w:p>
    <w:p w14:paraId="68CB2486" w14:textId="77777777" w:rsidR="006139BF" w:rsidRDefault="006139BF" w:rsidP="00A7259C">
      <w:pPr>
        <w:ind w:firstLine="851"/>
        <w:jc w:val="both"/>
      </w:pPr>
      <w:r w:rsidRPr="003F3472">
        <w:t>Nenutrūkstamai toliau buvo vykdyta pagrindinė bibliotek</w:t>
      </w:r>
      <w:r>
        <w:t>os misija – dalintis knyga. 2023</w:t>
      </w:r>
      <w:r w:rsidRPr="003F3472">
        <w:t xml:space="preserve"> metais rajono bibl</w:t>
      </w:r>
      <w:r>
        <w:t>iotekos išdavė 120 451 (2022 m. – 124 930</w:t>
      </w:r>
      <w:r w:rsidRPr="003F3472">
        <w:t>) fiz</w:t>
      </w:r>
      <w:r>
        <w:t>inių</w:t>
      </w:r>
      <w:r w:rsidRPr="003F3472">
        <w:t xml:space="preserve"> vnt. dokumentų.</w:t>
      </w:r>
    </w:p>
    <w:p w14:paraId="54450BA9" w14:textId="77777777" w:rsidR="006139BF" w:rsidRPr="008E59A5" w:rsidRDefault="006139BF" w:rsidP="00A7259C">
      <w:pPr>
        <w:ind w:firstLine="851"/>
        <w:jc w:val="both"/>
      </w:pPr>
      <w:r>
        <w:t>2023</w:t>
      </w:r>
      <w:r w:rsidRPr="008E59A5">
        <w:t xml:space="preserve"> metais</w:t>
      </w:r>
      <w:r>
        <w:t xml:space="preserve"> Molėtų bibliotekos sukaupė 8706</w:t>
      </w:r>
      <w:r w:rsidRPr="008E59A5">
        <w:t xml:space="preserve"> fizinių vienetų dokumentų fondą už </w:t>
      </w:r>
      <w:r>
        <w:t xml:space="preserve">38239,68 </w:t>
      </w:r>
      <w:r w:rsidRPr="008E59A5">
        <w:t xml:space="preserve">Eur. Paramos gauta </w:t>
      </w:r>
      <w:r>
        <w:t xml:space="preserve">1805 </w:t>
      </w:r>
      <w:r w:rsidRPr="008E59A5">
        <w:t xml:space="preserve">fizinių vienetų knygų, kurios įvertintos </w:t>
      </w:r>
      <w:r>
        <w:t xml:space="preserve">8107,28 </w:t>
      </w:r>
      <w:r w:rsidRPr="008E59A5">
        <w:t>Eur.</w:t>
      </w:r>
    </w:p>
    <w:p w14:paraId="77DD2A35" w14:textId="77777777" w:rsidR="006139BF" w:rsidRDefault="006139BF" w:rsidP="00A7259C">
      <w:pPr>
        <w:ind w:firstLine="851"/>
        <w:jc w:val="both"/>
      </w:pPr>
      <w:r>
        <w:t>2023</w:t>
      </w:r>
      <w:r w:rsidRPr="008E59A5">
        <w:t xml:space="preserve"> metais rajono bibliotekose gautos </w:t>
      </w:r>
      <w:r>
        <w:t xml:space="preserve">ir atsakytos 3172 </w:t>
      </w:r>
      <w:r w:rsidRPr="008E59A5">
        <w:t>užklausos</w:t>
      </w:r>
      <w:r>
        <w:t>.</w:t>
      </w:r>
    </w:p>
    <w:p w14:paraId="7AA92EF5" w14:textId="5E10370B" w:rsidR="006139BF" w:rsidRDefault="006139BF" w:rsidP="00A7259C">
      <w:pPr>
        <w:ind w:firstLine="851"/>
        <w:jc w:val="both"/>
      </w:pPr>
      <w:r>
        <w:t>Prie skaitymo skatinimo ir prieinamumo ženkliai prisidėjo nauja TBA (tarpbibliotekinis abonementas) paslauga, leidžiantis molėtiškiams skaitytojams pasiskolinti bet kokias norimas knygas, esančias kitose Lietuvos bibliotekose.</w:t>
      </w:r>
      <w:r w:rsidR="00B84259">
        <w:t xml:space="preserve">     </w:t>
      </w:r>
    </w:p>
    <w:p w14:paraId="477B6903" w14:textId="77777777" w:rsidR="006139BF" w:rsidRDefault="006139BF" w:rsidP="00A7259C">
      <w:pPr>
        <w:ind w:firstLine="851"/>
        <w:jc w:val="both"/>
      </w:pPr>
      <w:r>
        <w:lastRenderedPageBreak/>
        <w:t xml:space="preserve">Užtikrintas Molėtų rajono bibliotekų tinklo prieinamumas, gyventojų poreikių patenkinimas. Kaimų filialuose pernai įdiegta inovatyvi LIBIS skaitytojų aptarnavimo posistemė, Molėtuose bei Giedraičiuose įrengti </w:t>
      </w:r>
      <w:proofErr w:type="spellStart"/>
      <w:r>
        <w:t>knygomatai</w:t>
      </w:r>
      <w:proofErr w:type="spellEnd"/>
      <w:r>
        <w:t>, siūloma nauja knygų išdavimo per juos paslauga.</w:t>
      </w:r>
    </w:p>
    <w:p w14:paraId="6478633E" w14:textId="77777777" w:rsidR="006139BF" w:rsidRDefault="006139BF" w:rsidP="00A7259C">
      <w:pPr>
        <w:ind w:firstLine="851"/>
        <w:jc w:val="both"/>
      </w:pPr>
      <w:r>
        <w:t>Darbuotojai įvaldo naujas technologijas, kvalifikaciją pernai iš viso kėlė 70% bibliotekininkų. Trys viešosios bibliotekos</w:t>
      </w:r>
      <w:r w:rsidRPr="00825036">
        <w:t xml:space="preserve"> </w:t>
      </w:r>
      <w:r>
        <w:t xml:space="preserve">darbuotojai dalyvavo kvalifikacinėse išvykose užsienio šalyse. Darbuotojai aktyviai dalyvavo įvairiuose konkursuose, tarptautinėse konferencijose, stažuotėse, </w:t>
      </w:r>
      <w:r w:rsidRPr="00825036">
        <w:t>rengė ir skaitė pranešimus</w:t>
      </w:r>
      <w:r>
        <w:t>.</w:t>
      </w:r>
    </w:p>
    <w:p w14:paraId="7984227A" w14:textId="77777777" w:rsidR="006139BF" w:rsidRDefault="006139BF" w:rsidP="00A7259C">
      <w:pPr>
        <w:ind w:firstLine="851"/>
        <w:jc w:val="both"/>
      </w:pPr>
      <w:r>
        <w:t xml:space="preserve">2023 metais </w:t>
      </w:r>
      <w:r w:rsidRPr="005F7C33">
        <w:t>Panevėžio regiono savivaldybių viešųjų bibliotekų filialų kategorijoje ,,</w:t>
      </w:r>
      <w:proofErr w:type="spellStart"/>
      <w:r w:rsidRPr="005F7C33">
        <w:t>Ad</w:t>
      </w:r>
      <w:proofErr w:type="spellEnd"/>
      <w:r w:rsidRPr="005F7C33">
        <w:t xml:space="preserve"> </w:t>
      </w:r>
      <w:proofErr w:type="spellStart"/>
      <w:r w:rsidRPr="005F7C33">
        <w:t>astra</w:t>
      </w:r>
      <w:proofErr w:type="spellEnd"/>
      <w:r w:rsidRPr="005F7C33">
        <w:t xml:space="preserve">“ nominacija skirta Molėtų rajono savivaldybės viešosios bibliotekos </w:t>
      </w:r>
      <w:r>
        <w:t>Dapkūniškių</w:t>
      </w:r>
      <w:r w:rsidRPr="005F7C33">
        <w:t xml:space="preserve"> bibliotekos vyresniajai bi</w:t>
      </w:r>
      <w:r>
        <w:t xml:space="preserve">bliotekininkei Marijai </w:t>
      </w:r>
      <w:proofErr w:type="spellStart"/>
      <w:r>
        <w:t>Ažubalienei</w:t>
      </w:r>
      <w:proofErr w:type="spellEnd"/>
      <w:r>
        <w:t>.</w:t>
      </w:r>
    </w:p>
    <w:p w14:paraId="5D2BA42B" w14:textId="77777777" w:rsidR="006139BF" w:rsidRDefault="006139BF" w:rsidP="00A7259C">
      <w:pPr>
        <w:ind w:firstLine="851"/>
        <w:jc w:val="both"/>
      </w:pPr>
      <w:r w:rsidRPr="008E59A5">
        <w:t xml:space="preserve">Apie rajono bibliotekas spaudoje buvo išspausdinti </w:t>
      </w:r>
      <w:r w:rsidRPr="00165AD1">
        <w:t>115</w:t>
      </w:r>
      <w:r w:rsidRPr="008E59A5">
        <w:t xml:space="preserve"> straipsniai. Bibliotekos paskyroje s</w:t>
      </w:r>
      <w:r>
        <w:t>ocialiniame tinkle Facebook 2023</w:t>
      </w:r>
      <w:r w:rsidRPr="008E59A5">
        <w:t xml:space="preserve"> metų pabaigo</w:t>
      </w:r>
      <w:r>
        <w:t>je buvo 2500 (2023</w:t>
      </w:r>
      <w:r w:rsidRPr="008E59A5">
        <w:t xml:space="preserve"> m. – 2308) sekėjai,</w:t>
      </w:r>
      <w:r>
        <w:t xml:space="preserve"> Instagram paskyroje – 448 (2022</w:t>
      </w:r>
      <w:r w:rsidRPr="008E59A5">
        <w:t xml:space="preserve"> m. – </w:t>
      </w:r>
      <w:r>
        <w:t>415</w:t>
      </w:r>
      <w:r w:rsidRPr="008E59A5">
        <w:t>) sekėjų.</w:t>
      </w:r>
    </w:p>
    <w:p w14:paraId="6E45FD94" w14:textId="77777777" w:rsidR="006139BF" w:rsidRDefault="006139BF" w:rsidP="00A7259C">
      <w:pPr>
        <w:ind w:firstLine="851"/>
        <w:jc w:val="both"/>
      </w:pPr>
      <w:r>
        <w:t xml:space="preserve">Didėjantį bibliotekos prestižą ir patrauklumą rodo 2023 metais ženkliai išaugęs bibliotekos savanorių skaičius. Po pusę metų bibliotekoje savanoriavo 4 Molėtų gimnazijos auklėtinės. Jos svariai prisidėjo organizuojant ir viešinant įvairias bibliotekos veiklas ir paslaugas. </w:t>
      </w:r>
    </w:p>
    <w:p w14:paraId="0E1E0F8E" w14:textId="77777777" w:rsidR="006139BF" w:rsidRPr="00621DDF" w:rsidRDefault="006139BF" w:rsidP="00A7259C">
      <w:pPr>
        <w:ind w:firstLine="851"/>
        <w:jc w:val="both"/>
        <w:rPr>
          <w:u w:val="single"/>
        </w:rPr>
      </w:pPr>
      <w:r w:rsidRPr="00621DDF">
        <w:rPr>
          <w:u w:val="single"/>
        </w:rPr>
        <w:t>Tradiciniai renginiai ir veiklos.</w:t>
      </w:r>
    </w:p>
    <w:p w14:paraId="32476692" w14:textId="77777777" w:rsidR="006139BF" w:rsidRDefault="006139BF" w:rsidP="00A7259C">
      <w:pPr>
        <w:ind w:firstLine="851"/>
        <w:jc w:val="both"/>
      </w:pPr>
      <w:r>
        <w:t>Iniciavus ir remiant Molėtų savivaldybei biblioteka parengė ir išleido Molėtų krašto istorijai skirtą monografiją „Molėtų krašto istorinės atodangos“. Metų pabaigoje vyko šios knygos sutiktuvių renginys, sutraukęs didelį būrį žiūrovų.</w:t>
      </w:r>
    </w:p>
    <w:p w14:paraId="7836BA6A" w14:textId="77777777" w:rsidR="006139BF" w:rsidRDefault="006139BF" w:rsidP="00A7259C">
      <w:pPr>
        <w:ind w:firstLine="851"/>
        <w:jc w:val="both"/>
      </w:pPr>
      <w:r>
        <w:t>2023 metais biblioteka gavo dalinį Lietuvos kultūros tarybos finansavimą net 4 projektams. Tęstinumą išlaikė projektai „Virtuali filosofijos skaitykla“ ir „Rašytojų rezidencijų programa „Parašyta Molėtų krašte“, kurių veiklos į Molėtus pritraukė didelį būrį profesionalių kūrėjų, rašytojų, filosofų. Projektu „Moderni biblioteka: inovatyvi paslauga „</w:t>
      </w:r>
      <w:proofErr w:type="spellStart"/>
      <w:r>
        <w:t>Kosmoteka</w:t>
      </w:r>
      <w:proofErr w:type="spellEnd"/>
      <w:r>
        <w:t>“ biblioteka sėkmingai ėmėsi astronomijos mokslo populiarinimo per literatūrą, ekskursijas bei edukacinius užsiėmimus. Projekto „Molėtų krašto patiekalai: nuo tradicijų iki modernumo“ metu išleista Anželikos Laužikienės knyga, skirta pristatyti Molėtų gastronomijos paveldui.</w:t>
      </w:r>
    </w:p>
    <w:p w14:paraId="669A6A5E" w14:textId="77777777" w:rsidR="006139BF" w:rsidRDefault="006139BF" w:rsidP="00A7259C">
      <w:pPr>
        <w:ind w:firstLine="851"/>
        <w:jc w:val="both"/>
      </w:pPr>
      <w:r>
        <w:t>Biblioteka praėjusiais metais parengė dvi kilnojamas parodas, skirtas Sąjūdžio 35-mečiui ir Molėtų vidurinės mokyklos 100-mečiui paminėti. Parodose pateikiami istoriniai kadrai, pristatomi svarbiausi faktai ir įvykiai.</w:t>
      </w:r>
    </w:p>
    <w:p w14:paraId="4CEF8DB6" w14:textId="77777777" w:rsidR="006139BF" w:rsidRDefault="006139BF" w:rsidP="00A7259C">
      <w:pPr>
        <w:ind w:firstLine="851"/>
        <w:jc w:val="both"/>
      </w:pPr>
      <w:r>
        <w:t xml:space="preserve">2023 metais biblioteka tęsė bendradarbiavimą sutartį su </w:t>
      </w:r>
      <w:r w:rsidRPr="004E3BF9">
        <w:t xml:space="preserve"> Liet</w:t>
      </w:r>
      <w:r>
        <w:t>uvos literatūros ir meno archyvu ir organizavo bendras veiklas (parodos, susitikimai).</w:t>
      </w:r>
    </w:p>
    <w:p w14:paraId="1D1C58BC" w14:textId="77777777" w:rsidR="006139BF" w:rsidRDefault="006139BF" w:rsidP="00A7259C">
      <w:pPr>
        <w:ind w:firstLine="851"/>
        <w:jc w:val="both"/>
      </w:pPr>
      <w:r>
        <w:t xml:space="preserve">Organizuota daug susitikimų ir knygų pristatymų, kuriuose dalyvavo rašytojas Marius Ivaškevičius, prof. Rimvydas Laužikas, muziejininkas Jonas Vaiškūnas, istorikas Linas Šmigelskas, astronomas Saulius </w:t>
      </w:r>
      <w:proofErr w:type="spellStart"/>
      <w:r>
        <w:t>Lovčikas</w:t>
      </w:r>
      <w:proofErr w:type="spellEnd"/>
      <w:r>
        <w:t xml:space="preserve">, europarlamentaras Liudas Mažylis, rašytojai Rugilė </w:t>
      </w:r>
      <w:proofErr w:type="spellStart"/>
      <w:r>
        <w:t>Audenienė</w:t>
      </w:r>
      <w:proofErr w:type="spellEnd"/>
      <w:r>
        <w:t xml:space="preserve">, Simonas Bernotas, Vladas Braziūnas, Violeta </w:t>
      </w:r>
      <w:proofErr w:type="spellStart"/>
      <w:r>
        <w:t>Palčinskaitė</w:t>
      </w:r>
      <w:proofErr w:type="spellEnd"/>
      <w:r>
        <w:t xml:space="preserve">, </w:t>
      </w:r>
      <w:proofErr w:type="spellStart"/>
      <w:r>
        <w:t>Svitlana</w:t>
      </w:r>
      <w:proofErr w:type="spellEnd"/>
      <w:r>
        <w:t xml:space="preserve"> </w:t>
      </w:r>
      <w:proofErr w:type="spellStart"/>
      <w:r>
        <w:t>Kostrykina</w:t>
      </w:r>
      <w:proofErr w:type="spellEnd"/>
      <w:r>
        <w:t xml:space="preserve">, Rūta </w:t>
      </w:r>
      <w:proofErr w:type="spellStart"/>
      <w:r>
        <w:t>Suchodolskytė</w:t>
      </w:r>
      <w:proofErr w:type="spellEnd"/>
      <w:r>
        <w:t xml:space="preserve">, Enrika Striogaitė, Rasa </w:t>
      </w:r>
      <w:proofErr w:type="spellStart"/>
      <w:r>
        <w:t>Milerytė</w:t>
      </w:r>
      <w:proofErr w:type="spellEnd"/>
      <w:r>
        <w:t xml:space="preserve">, Gintarė Adomaitytė, Rebeka </w:t>
      </w:r>
      <w:proofErr w:type="spellStart"/>
      <w:r>
        <w:t>Una</w:t>
      </w:r>
      <w:proofErr w:type="spellEnd"/>
      <w:r>
        <w:t xml:space="preserve">, Ilona </w:t>
      </w:r>
      <w:proofErr w:type="spellStart"/>
      <w:r>
        <w:t>Skujaitė</w:t>
      </w:r>
      <w:proofErr w:type="spellEnd"/>
      <w:r>
        <w:t xml:space="preserve">, Aldona Ruseckaitė, </w:t>
      </w:r>
      <w:proofErr w:type="spellStart"/>
      <w:r>
        <w:t>iliustratorė</w:t>
      </w:r>
      <w:proofErr w:type="spellEnd"/>
      <w:r>
        <w:t xml:space="preserve"> Greta </w:t>
      </w:r>
      <w:proofErr w:type="spellStart"/>
      <w:r>
        <w:t>Alice</w:t>
      </w:r>
      <w:proofErr w:type="spellEnd"/>
      <w:r>
        <w:t xml:space="preserve">, menotyrininkas Juozapas </w:t>
      </w:r>
      <w:proofErr w:type="spellStart"/>
      <w:r>
        <w:t>Blažiūnas</w:t>
      </w:r>
      <w:proofErr w:type="spellEnd"/>
      <w:r>
        <w:t xml:space="preserve">, filosofai Tomas Sodeika ir Lina </w:t>
      </w:r>
      <w:proofErr w:type="spellStart"/>
      <w:r>
        <w:t>Vidauskytė</w:t>
      </w:r>
      <w:proofErr w:type="spellEnd"/>
      <w:r>
        <w:t xml:space="preserve">, režisierius Linas Mikuta, bardas Vygantas Kazlauskas, dailininkė Sigutė Ach, šefas Tomas </w:t>
      </w:r>
      <w:proofErr w:type="spellStart"/>
      <w:r>
        <w:t>Rimydis</w:t>
      </w:r>
      <w:proofErr w:type="spellEnd"/>
      <w:r>
        <w:t xml:space="preserve">, literatūrologas Petras Bražėnas, </w:t>
      </w:r>
      <w:proofErr w:type="spellStart"/>
      <w:r>
        <w:t>dendrologas</w:t>
      </w:r>
      <w:proofErr w:type="spellEnd"/>
      <w:r>
        <w:t xml:space="preserve"> Arūnas Bagdonas.</w:t>
      </w:r>
    </w:p>
    <w:p w14:paraId="6384E110" w14:textId="77777777" w:rsidR="006139BF" w:rsidRDefault="006139BF" w:rsidP="00A7259C">
      <w:pPr>
        <w:ind w:firstLine="851"/>
        <w:jc w:val="both"/>
      </w:pPr>
      <w:r>
        <w:t>Molėtų miesto šventės metu suorganizuota Mažoji knygų mugė sulaukė didelio pasisekimo. Leidėjai pardavinėjo savo knygas, bibliotekininkai šventės dalyviams siūlė dalyvauti edukacijose ir konkursuose.</w:t>
      </w:r>
    </w:p>
    <w:p w14:paraId="7BBB0890" w14:textId="77777777" w:rsidR="006139BF" w:rsidRDefault="006139BF" w:rsidP="00A7259C">
      <w:pPr>
        <w:ind w:firstLine="851"/>
        <w:jc w:val="both"/>
      </w:pPr>
      <w:r>
        <w:t>Suorganizuotas Molėtų rajono savivaldybės Kazio Umbraso literatūrinės premijos konkursas ir laureatų apdovanojimo renginys.</w:t>
      </w:r>
    </w:p>
    <w:p w14:paraId="66EA2EBD" w14:textId="77777777" w:rsidR="006139BF" w:rsidRDefault="006139BF" w:rsidP="00850D79">
      <w:pPr>
        <w:ind w:firstLine="851"/>
        <w:jc w:val="both"/>
        <w:rPr>
          <w:b/>
        </w:rPr>
      </w:pPr>
    </w:p>
    <w:p w14:paraId="149F0628" w14:textId="2E3D19E3" w:rsidR="00656277" w:rsidRDefault="00EE494D" w:rsidP="00850D79">
      <w:pPr>
        <w:ind w:firstLine="851"/>
        <w:jc w:val="both"/>
        <w:rPr>
          <w:b/>
        </w:rPr>
      </w:pPr>
      <w:r>
        <w:rPr>
          <w:b/>
        </w:rPr>
        <w:t>Molėtų kultūros centro veikla</w:t>
      </w:r>
    </w:p>
    <w:p w14:paraId="0C3DCC24" w14:textId="77777777" w:rsidR="00456566" w:rsidRDefault="00456566" w:rsidP="00456566">
      <w:pPr>
        <w:ind w:firstLine="851"/>
        <w:jc w:val="both"/>
        <w:rPr>
          <w:bCs/>
        </w:rPr>
      </w:pPr>
      <w:r w:rsidRPr="005903A6">
        <w:rPr>
          <w:bCs/>
        </w:rPr>
        <w:t xml:space="preserve">Molėtų kultūros centras, vykdydamas jam priskirtas funkcijas ir keliamus tikslus, tenkina visuomenės kultūrinius poreikius, puoselėja etninę kultūrą, mėgėjų meną, kuria menines programas, </w:t>
      </w:r>
      <w:r w:rsidRPr="005903A6">
        <w:rPr>
          <w:bCs/>
        </w:rPr>
        <w:lastRenderedPageBreak/>
        <w:t xml:space="preserve">plėtoja edukacinę, neformaliojo vaikų švietimo, pramoginę veiklą, rūpinasi tautinių tradicijų išsaugojimu, kalendorinių švenčių organizavimu, profesionalaus meno sklaida.             </w:t>
      </w:r>
    </w:p>
    <w:p w14:paraId="39CD487C" w14:textId="3E2BE1C4" w:rsidR="00456566" w:rsidRPr="005903A6" w:rsidRDefault="00456566" w:rsidP="00456566">
      <w:pPr>
        <w:ind w:firstLine="851"/>
        <w:jc w:val="both"/>
        <w:rPr>
          <w:bCs/>
        </w:rPr>
      </w:pPr>
      <w:r w:rsidRPr="005903A6">
        <w:rPr>
          <w:bCs/>
        </w:rPr>
        <w:t xml:space="preserve">Molėtų kultūros centre 2023 m. dirbo:  43 darbuotojai (38 etato), iš jų 37 </w:t>
      </w:r>
      <w:r w:rsidR="00552D6C" w:rsidRPr="005903A6">
        <w:rPr>
          <w:bCs/>
        </w:rPr>
        <w:t>–</w:t>
      </w:r>
      <w:r w:rsidRPr="005903A6">
        <w:rPr>
          <w:bCs/>
        </w:rPr>
        <w:t xml:space="preserve"> kultūros ir meno darbuotojai (30 etato), 6 </w:t>
      </w:r>
      <w:r w:rsidR="00552D6C" w:rsidRPr="005903A6">
        <w:rPr>
          <w:bCs/>
        </w:rPr>
        <w:t>–</w:t>
      </w:r>
      <w:r w:rsidRPr="005903A6">
        <w:rPr>
          <w:bCs/>
        </w:rPr>
        <w:t xml:space="preserve"> kiti darbuotojai (8 etato). Profesinę kvalifikaciją įvairiuose seminaruose, mokymuose kėlė 30 darbuotojų. </w:t>
      </w:r>
    </w:p>
    <w:p w14:paraId="13629ADC" w14:textId="67B7158F" w:rsidR="00456566" w:rsidRDefault="00456566" w:rsidP="00456566">
      <w:pPr>
        <w:ind w:firstLine="851"/>
        <w:jc w:val="both"/>
        <w:rPr>
          <w:bCs/>
        </w:rPr>
      </w:pPr>
      <w:r w:rsidRPr="005903A6">
        <w:rPr>
          <w:bCs/>
        </w:rPr>
        <w:t>Organizuoti visi A lygio renginiai, kurie sulaukė itin didelio lankytojų ir žiūrovų dėmesio: liepos 1 d. – šventė Molėtuose ,,Tarp žvaigždžių ežerų“</w:t>
      </w:r>
      <w:r>
        <w:rPr>
          <w:bCs/>
        </w:rPr>
        <w:t xml:space="preserve"> </w:t>
      </w:r>
      <w:r w:rsidRPr="005903A6">
        <w:rPr>
          <w:bCs/>
        </w:rPr>
        <w:t>Molėtams – 636</w:t>
      </w:r>
      <w:r>
        <w:rPr>
          <w:bCs/>
        </w:rPr>
        <w:t>“</w:t>
      </w:r>
      <w:r w:rsidRPr="005903A6">
        <w:rPr>
          <w:bCs/>
        </w:rPr>
        <w:t xml:space="preserve">, rugpjūčio 6 d. – ,,Pasimatymas Molėtuose”, rugpjūčio 26 d. – Molėtų muzikos festivalio vasaros </w:t>
      </w:r>
      <w:proofErr w:type="spellStart"/>
      <w:r w:rsidRPr="005903A6">
        <w:rPr>
          <w:bCs/>
        </w:rPr>
        <w:t>Gala</w:t>
      </w:r>
      <w:proofErr w:type="spellEnd"/>
      <w:r w:rsidRPr="005903A6">
        <w:rPr>
          <w:bCs/>
        </w:rPr>
        <w:t xml:space="preserve"> koncertas</w:t>
      </w:r>
      <w:r>
        <w:rPr>
          <w:bCs/>
        </w:rPr>
        <w:t>. S</w:t>
      </w:r>
      <w:r w:rsidRPr="005903A6">
        <w:rPr>
          <w:bCs/>
        </w:rPr>
        <w:t>uorganizuot</w:t>
      </w:r>
      <w:r>
        <w:rPr>
          <w:bCs/>
        </w:rPr>
        <w:t>i</w:t>
      </w:r>
      <w:r w:rsidRPr="005903A6">
        <w:rPr>
          <w:bCs/>
        </w:rPr>
        <w:t xml:space="preserve"> 26 rengin</w:t>
      </w:r>
      <w:r>
        <w:rPr>
          <w:bCs/>
        </w:rPr>
        <w:t>iai modernizuotose kultūros ir meno</w:t>
      </w:r>
      <w:r w:rsidRPr="005903A6">
        <w:rPr>
          <w:bCs/>
        </w:rPr>
        <w:t xml:space="preserve"> miesto viešosiose erdvėse</w:t>
      </w:r>
      <w:r>
        <w:rPr>
          <w:bCs/>
        </w:rPr>
        <w:t xml:space="preserve">: </w:t>
      </w:r>
      <w:r w:rsidRPr="005903A6">
        <w:rPr>
          <w:bCs/>
        </w:rPr>
        <w:t>3 – Vasaros estradoje, 18 – Skulptūrų parke ir miesto paplūdimyje, 5 – Savivaldybės aikštėje</w:t>
      </w:r>
      <w:r>
        <w:rPr>
          <w:bCs/>
        </w:rPr>
        <w:t xml:space="preserve">. </w:t>
      </w:r>
      <w:r w:rsidRPr="005903A6">
        <w:rPr>
          <w:bCs/>
        </w:rPr>
        <w:t>Viso</w:t>
      </w:r>
      <w:r>
        <w:rPr>
          <w:bCs/>
        </w:rPr>
        <w:t xml:space="preserve"> per metus Molėtų kultūros centras</w:t>
      </w:r>
      <w:r w:rsidRPr="005903A6">
        <w:rPr>
          <w:bCs/>
        </w:rPr>
        <w:t xml:space="preserve"> organiz</w:t>
      </w:r>
      <w:r>
        <w:rPr>
          <w:bCs/>
        </w:rPr>
        <w:t>avo</w:t>
      </w:r>
      <w:r w:rsidRPr="005903A6">
        <w:rPr>
          <w:bCs/>
        </w:rPr>
        <w:t xml:space="preserve"> 314 rengini</w:t>
      </w:r>
      <w:r>
        <w:rPr>
          <w:bCs/>
        </w:rPr>
        <w:t>ų</w:t>
      </w:r>
      <w:r w:rsidRPr="005903A6">
        <w:rPr>
          <w:bCs/>
        </w:rPr>
        <w:t xml:space="preserve"> (iš jų seniūnijose – 184),  lankytojų renginiuose skaičius – 98428.</w:t>
      </w:r>
      <w:r>
        <w:rPr>
          <w:bCs/>
        </w:rPr>
        <w:t xml:space="preserve"> </w:t>
      </w:r>
      <w:r w:rsidRPr="005903A6">
        <w:rPr>
          <w:bCs/>
        </w:rPr>
        <w:t>Surengta 22 profesionalaus meno, klasikinės muzikos koncertai, 14 spektaklių, 29 edukaciniai renginiai. Kiekvieną trečiadienį, išskyrus vasaros mėnesius, buvo demonstruojami kino filmų seansai, iš viso parodyti 32 kino filmai. Šeštus metus organizuotas vasaros koncertų ciklas ,,Skambantys vakarai“ Skulptūrų parke</w:t>
      </w:r>
      <w:r>
        <w:rPr>
          <w:bCs/>
        </w:rPr>
        <w:t xml:space="preserve"> (</w:t>
      </w:r>
      <w:r w:rsidRPr="005903A6">
        <w:rPr>
          <w:bCs/>
        </w:rPr>
        <w:t>12 koncertų</w:t>
      </w:r>
      <w:r>
        <w:rPr>
          <w:bCs/>
        </w:rPr>
        <w:t>)</w:t>
      </w:r>
      <w:r w:rsidRPr="005903A6">
        <w:rPr>
          <w:bCs/>
        </w:rPr>
        <w:t>. Molėtų kultūros centr</w:t>
      </w:r>
      <w:r>
        <w:rPr>
          <w:bCs/>
        </w:rPr>
        <w:t>e</w:t>
      </w:r>
      <w:r w:rsidRPr="005903A6">
        <w:rPr>
          <w:bCs/>
        </w:rPr>
        <w:t xml:space="preserve"> organiz</w:t>
      </w:r>
      <w:r>
        <w:rPr>
          <w:bCs/>
        </w:rPr>
        <w:t>uotas</w:t>
      </w:r>
      <w:r w:rsidRPr="005903A6">
        <w:rPr>
          <w:bCs/>
        </w:rPr>
        <w:t xml:space="preserve"> 81 rengin</w:t>
      </w:r>
      <w:r>
        <w:rPr>
          <w:bCs/>
        </w:rPr>
        <w:t>ys,</w:t>
      </w:r>
      <w:r w:rsidRPr="005903A6">
        <w:rPr>
          <w:bCs/>
        </w:rPr>
        <w:t xml:space="preserve"> kitose erdvėse (Molėtų bažnyčioje, Molėtų atvirame jaunimo centre, Etnokosmologijos muziejuje, Molėtų krašto muziejuje) – 17 renginių. Sėkmingai įgyvendinti 7 tęstiniai ir nauji projektai. </w:t>
      </w:r>
      <w:r w:rsidRPr="003D3C89">
        <w:rPr>
          <w:bCs/>
        </w:rPr>
        <w:t xml:space="preserve">Ataskaitiniais metais seniūnijų renginių organizatorių komanda surengė edukacijų ciklą ,,Išlaisvink meną savyje“, kuris buvo  pristatytas visose seniūnijose ir Molėtuose. </w:t>
      </w:r>
      <w:r w:rsidR="00552D6C">
        <w:rPr>
          <w:bCs/>
        </w:rPr>
        <w:t>Iš v</w:t>
      </w:r>
      <w:r w:rsidRPr="003D3C89">
        <w:rPr>
          <w:bCs/>
        </w:rPr>
        <w:t>iso suorganizuota 10 edukacijų.</w:t>
      </w:r>
      <w:r>
        <w:rPr>
          <w:bCs/>
        </w:rPr>
        <w:t xml:space="preserve"> S</w:t>
      </w:r>
      <w:r w:rsidRPr="003D3C89">
        <w:rPr>
          <w:bCs/>
        </w:rPr>
        <w:t>u rajone vykstančiais</w:t>
      </w:r>
      <w:r>
        <w:rPr>
          <w:bCs/>
        </w:rPr>
        <w:t xml:space="preserve"> renginiais,</w:t>
      </w:r>
      <w:r w:rsidRPr="003D3C89">
        <w:rPr>
          <w:bCs/>
        </w:rPr>
        <w:t xml:space="preserve"> muzikos, dainų ir šokių festivaliais, koncertais</w:t>
      </w:r>
      <w:r>
        <w:rPr>
          <w:bCs/>
        </w:rPr>
        <w:t xml:space="preserve"> supažindinome ir kvietėme atvykti į Molėtus </w:t>
      </w:r>
      <w:r w:rsidR="00552D6C" w:rsidRPr="005903A6">
        <w:rPr>
          <w:bCs/>
        </w:rPr>
        <w:t>–</w:t>
      </w:r>
      <w:r w:rsidRPr="003D3C89">
        <w:rPr>
          <w:bCs/>
        </w:rPr>
        <w:t xml:space="preserve"> </w:t>
      </w:r>
      <w:r w:rsidRPr="005903A6">
        <w:rPr>
          <w:bCs/>
        </w:rPr>
        <w:t>Vilniaus knygų mugėje, Kultūros centrų alėjoje</w:t>
      </w:r>
      <w:r>
        <w:rPr>
          <w:bCs/>
        </w:rPr>
        <w:t xml:space="preserve"> Muzikos salėje.</w:t>
      </w:r>
    </w:p>
    <w:p w14:paraId="48DBAD48" w14:textId="77777777" w:rsidR="00456566" w:rsidRDefault="00456566" w:rsidP="00456566">
      <w:pPr>
        <w:ind w:firstLine="851"/>
        <w:jc w:val="both"/>
        <w:rPr>
          <w:bCs/>
        </w:rPr>
      </w:pPr>
      <w:r w:rsidRPr="005903A6">
        <w:rPr>
          <w:bCs/>
        </w:rPr>
        <w:t xml:space="preserve">Nauju iššūkiu Molėtų kultūros centro komandai, lydimai asociacijos ,,Kūrybinės jungtys“ ir bendradarbiaujant su </w:t>
      </w:r>
      <w:proofErr w:type="spellStart"/>
      <w:r w:rsidRPr="005903A6">
        <w:rPr>
          <w:bCs/>
        </w:rPr>
        <w:t>British</w:t>
      </w:r>
      <w:proofErr w:type="spellEnd"/>
      <w:r w:rsidRPr="005903A6">
        <w:rPr>
          <w:bCs/>
        </w:rPr>
        <w:t xml:space="preserve"> </w:t>
      </w:r>
      <w:proofErr w:type="spellStart"/>
      <w:r w:rsidRPr="005903A6">
        <w:rPr>
          <w:bCs/>
        </w:rPr>
        <w:t>Council</w:t>
      </w:r>
      <w:proofErr w:type="spellEnd"/>
      <w:r w:rsidRPr="005903A6">
        <w:rPr>
          <w:bCs/>
        </w:rPr>
        <w:t xml:space="preserve"> Lithuania, tapo dalyvavimas projekte ,,Dialogų bendruomenės“, kurio metu</w:t>
      </w:r>
      <w:r>
        <w:rPr>
          <w:bCs/>
        </w:rPr>
        <w:t xml:space="preserve"> gilinome kompetencijas, sustiprėjome kaip komanda,</w:t>
      </w:r>
      <w:r w:rsidRPr="005903A6">
        <w:rPr>
          <w:bCs/>
        </w:rPr>
        <w:t xml:space="preserve"> kvietėme Molėtų rajono kultūros įstaigas, organizacijas, pavienius asmenis veikiančius kultūros srityse bendram dialogui ir idėjų generavimui</w:t>
      </w:r>
      <w:r>
        <w:rPr>
          <w:bCs/>
        </w:rPr>
        <w:t xml:space="preserve">, </w:t>
      </w:r>
      <w:r w:rsidRPr="005903A6">
        <w:rPr>
          <w:bCs/>
        </w:rPr>
        <w:t xml:space="preserve">gvildenome ir gilinome bendruomeninių ryšių stiprinimo ir veikimo glaudžioje partnerystėje temas. </w:t>
      </w:r>
    </w:p>
    <w:p w14:paraId="2E938850" w14:textId="77777777" w:rsidR="00456566" w:rsidRDefault="00456566" w:rsidP="00456566">
      <w:pPr>
        <w:ind w:firstLine="851"/>
        <w:jc w:val="both"/>
        <w:rPr>
          <w:bCs/>
        </w:rPr>
      </w:pPr>
      <w:r w:rsidRPr="005903A6">
        <w:rPr>
          <w:bCs/>
        </w:rPr>
        <w:t xml:space="preserve">Išskirtinis renginys buvo įgyvendintas bendradarbiaujant su Nacionaliniu operos ir baleto teatru. Įspūdingą pasirodymą Molėtų kultūros centre surengė </w:t>
      </w:r>
      <w:proofErr w:type="spellStart"/>
      <w:r w:rsidRPr="005903A6">
        <w:rPr>
          <w:bCs/>
        </w:rPr>
        <w:t>Charkivo</w:t>
      </w:r>
      <w:proofErr w:type="spellEnd"/>
      <w:r w:rsidRPr="005903A6">
        <w:rPr>
          <w:bCs/>
        </w:rPr>
        <w:t xml:space="preserve"> nacionalinio akademinio operos ir baleto teatro </w:t>
      </w:r>
      <w:r>
        <w:rPr>
          <w:bCs/>
        </w:rPr>
        <w:t>b</w:t>
      </w:r>
      <w:r w:rsidRPr="005903A6">
        <w:rPr>
          <w:bCs/>
        </w:rPr>
        <w:t xml:space="preserve">aleto trupė. Visos lėšos už bilietus skirtos </w:t>
      </w:r>
      <w:proofErr w:type="spellStart"/>
      <w:r w:rsidRPr="005903A6">
        <w:rPr>
          <w:bCs/>
        </w:rPr>
        <w:t>Charkivo</w:t>
      </w:r>
      <w:proofErr w:type="spellEnd"/>
      <w:r w:rsidRPr="005903A6">
        <w:rPr>
          <w:bCs/>
        </w:rPr>
        <w:t xml:space="preserve"> nacionaliniam teatrui.</w:t>
      </w:r>
    </w:p>
    <w:p w14:paraId="6CE120C7" w14:textId="77777777" w:rsidR="00456566" w:rsidRDefault="00456566" w:rsidP="00456566">
      <w:pPr>
        <w:ind w:firstLine="851"/>
        <w:jc w:val="both"/>
        <w:rPr>
          <w:bCs/>
        </w:rPr>
      </w:pPr>
      <w:r>
        <w:rPr>
          <w:bCs/>
        </w:rPr>
        <w:t>B</w:t>
      </w:r>
      <w:r w:rsidRPr="005903A6">
        <w:rPr>
          <w:bCs/>
        </w:rPr>
        <w:t>endradarbiaujant su Lietuvos nacionaliniu kultūros centr</w:t>
      </w:r>
      <w:r>
        <w:rPr>
          <w:bCs/>
        </w:rPr>
        <w:t>u</w:t>
      </w:r>
      <w:r w:rsidRPr="005903A6">
        <w:rPr>
          <w:bCs/>
        </w:rPr>
        <w:t xml:space="preserve"> organizuotas respublikinis seminaras „Aukštaitijos regiono tautiniai kostiumai“ skirtas žinioms apie Lietuvos etnografinių regionų tautinius kostiumus gilinti.</w:t>
      </w:r>
      <w:r>
        <w:rPr>
          <w:bCs/>
        </w:rPr>
        <w:t xml:space="preserve"> </w:t>
      </w:r>
      <w:r w:rsidRPr="003D3C89">
        <w:rPr>
          <w:bCs/>
        </w:rPr>
        <w:t xml:space="preserve">  </w:t>
      </w:r>
      <w:r>
        <w:rPr>
          <w:bCs/>
        </w:rPr>
        <w:t>O</w:t>
      </w:r>
      <w:r w:rsidRPr="003D3C89">
        <w:rPr>
          <w:bCs/>
        </w:rPr>
        <w:t>rganizavome X Lietuvos vaikų ir moksleivių – liaudies kūrybos atlikėjų</w:t>
      </w:r>
      <w:r>
        <w:rPr>
          <w:bCs/>
        </w:rPr>
        <w:t xml:space="preserve"> </w:t>
      </w:r>
      <w:r w:rsidRPr="003D3C89">
        <w:rPr>
          <w:bCs/>
        </w:rPr>
        <w:t>konkursą ,,</w:t>
      </w:r>
      <w:proofErr w:type="spellStart"/>
      <w:r w:rsidRPr="003D3C89">
        <w:rPr>
          <w:bCs/>
        </w:rPr>
        <w:t>Tramtatulis</w:t>
      </w:r>
      <w:proofErr w:type="spellEnd"/>
      <w:r w:rsidRPr="003D3C89">
        <w:rPr>
          <w:bCs/>
        </w:rPr>
        <w:t xml:space="preserve"> 2023“</w:t>
      </w:r>
      <w:r>
        <w:rPr>
          <w:bCs/>
        </w:rPr>
        <w:t>.</w:t>
      </w:r>
    </w:p>
    <w:p w14:paraId="13B36995" w14:textId="77777777" w:rsidR="00456566" w:rsidRPr="005903A6" w:rsidRDefault="00456566" w:rsidP="00456566">
      <w:pPr>
        <w:ind w:firstLine="851"/>
        <w:jc w:val="both"/>
        <w:rPr>
          <w:bCs/>
        </w:rPr>
      </w:pPr>
      <w:r w:rsidRPr="005903A6">
        <w:rPr>
          <w:bCs/>
        </w:rPr>
        <w:t>Penki Molėtų kultūros centro mėgėjų meno kolektyvai dalyvavo laidoje ,,Duokim garo“ filmavime, reprezentuodami ir pristatydami Molėtų krašto muzikavimo, dainavimo ir šokių tradicijas.</w:t>
      </w:r>
    </w:p>
    <w:p w14:paraId="64E63332" w14:textId="77777777" w:rsidR="00456566" w:rsidRDefault="00456566" w:rsidP="00456566">
      <w:pPr>
        <w:ind w:firstLine="851"/>
        <w:jc w:val="both"/>
        <w:rPr>
          <w:bCs/>
        </w:rPr>
      </w:pPr>
      <w:r w:rsidRPr="005903A6">
        <w:rPr>
          <w:bCs/>
        </w:rPr>
        <w:t>Teatro studijos ,,Remarka“ dalyviams buvo organizuotas aktorinio meistriškumo mokymų ciklas, kuriuos vedė kraštiečiai</w:t>
      </w:r>
      <w:r>
        <w:rPr>
          <w:bCs/>
        </w:rPr>
        <w:t xml:space="preserve"> </w:t>
      </w:r>
      <w:r w:rsidRPr="005903A6">
        <w:rPr>
          <w:bCs/>
        </w:rPr>
        <w:t xml:space="preserve">– aktorė, ,,Auksinio scenos kryžiaus laureatė“ Digna </w:t>
      </w:r>
      <w:proofErr w:type="spellStart"/>
      <w:r w:rsidRPr="005903A6">
        <w:rPr>
          <w:bCs/>
        </w:rPr>
        <w:t>Kulionytė</w:t>
      </w:r>
      <w:proofErr w:type="spellEnd"/>
      <w:r w:rsidRPr="005903A6">
        <w:rPr>
          <w:bCs/>
        </w:rPr>
        <w:t xml:space="preserve"> ir aktorius Džiugas </w:t>
      </w:r>
      <w:proofErr w:type="spellStart"/>
      <w:r w:rsidRPr="005903A6">
        <w:rPr>
          <w:bCs/>
        </w:rPr>
        <w:t>Grinys</w:t>
      </w:r>
      <w:proofErr w:type="spellEnd"/>
      <w:r w:rsidRPr="005903A6">
        <w:rPr>
          <w:bCs/>
        </w:rPr>
        <w:t>.</w:t>
      </w:r>
    </w:p>
    <w:p w14:paraId="6E46FC99" w14:textId="77777777" w:rsidR="00456566" w:rsidRDefault="00456566" w:rsidP="00456566">
      <w:pPr>
        <w:ind w:firstLine="851"/>
        <w:jc w:val="both"/>
        <w:rPr>
          <w:bCs/>
        </w:rPr>
      </w:pPr>
      <w:r w:rsidRPr="005903A6">
        <w:rPr>
          <w:bCs/>
        </w:rPr>
        <w:t>Šokio seminarų vedėjas, improvizacijos pedagogas, aktorius, choreografas, režisierius Petras Lisauskas</w:t>
      </w:r>
      <w:r>
        <w:rPr>
          <w:bCs/>
        </w:rPr>
        <w:t>,</w:t>
      </w:r>
      <w:r w:rsidRPr="005903A6">
        <w:rPr>
          <w:bCs/>
        </w:rPr>
        <w:t xml:space="preserve"> Molėtų kultūros centro kultūros kūrėjams pristatė balansuojančią platformą ant kurios kuriami judesiai. </w:t>
      </w:r>
    </w:p>
    <w:p w14:paraId="345567F4" w14:textId="77777777" w:rsidR="00456566" w:rsidRDefault="00456566" w:rsidP="00456566">
      <w:pPr>
        <w:ind w:firstLine="851"/>
        <w:jc w:val="both"/>
        <w:rPr>
          <w:bCs/>
        </w:rPr>
      </w:pPr>
      <w:r w:rsidRPr="005903A6">
        <w:rPr>
          <w:bCs/>
        </w:rPr>
        <w:t>Tęsiant kūrybin</w:t>
      </w:r>
      <w:r>
        <w:rPr>
          <w:bCs/>
        </w:rPr>
        <w:t>į</w:t>
      </w:r>
      <w:r w:rsidRPr="005903A6">
        <w:rPr>
          <w:bCs/>
        </w:rPr>
        <w:t xml:space="preserve"> bendradarbiavim</w:t>
      </w:r>
      <w:r>
        <w:rPr>
          <w:bCs/>
        </w:rPr>
        <w:t>ą</w:t>
      </w:r>
      <w:r w:rsidRPr="005903A6">
        <w:rPr>
          <w:bCs/>
        </w:rPr>
        <w:t xml:space="preserve"> su šiuolaikinio šokio asociacija, Molėtų kultūros centre vyko projekto „Šiuolaikinio šokio kūrėjų ir atlikėjų meistriškumo skatinimas ir šokio sklaida“ rezidencijos užsiėmima</w:t>
      </w:r>
      <w:r>
        <w:rPr>
          <w:bCs/>
        </w:rPr>
        <w:t>i</w:t>
      </w:r>
      <w:r w:rsidRPr="005903A6">
        <w:rPr>
          <w:bCs/>
        </w:rPr>
        <w:t xml:space="preserve"> su šokių menininku</w:t>
      </w:r>
      <w:r>
        <w:rPr>
          <w:bCs/>
        </w:rPr>
        <w:t>,</w:t>
      </w:r>
      <w:r w:rsidRPr="005903A6">
        <w:rPr>
          <w:bCs/>
        </w:rPr>
        <w:t xml:space="preserve"> Auksinio scenos kryžiaus laureatu, choreografu Mariumi Pinigiu. Šokio rezidencijos veiklose dalyvavo ir kūno plastikos meistriškumo mokėsi Molėtų kultūros centro šokių kolektyv</w:t>
      </w:r>
      <w:r>
        <w:rPr>
          <w:bCs/>
        </w:rPr>
        <w:t>ai</w:t>
      </w:r>
      <w:r w:rsidRPr="005903A6">
        <w:rPr>
          <w:bCs/>
        </w:rPr>
        <w:t>. Ši rezidencija – žingsnis į platesnę šiuolaikinio šokio sklaidą Lietuvos regionuose, galimybė užmegzti ryšius ateities meniniams ir edukaciniams projektams Molėtų rajone.</w:t>
      </w:r>
    </w:p>
    <w:p w14:paraId="4B81C48C" w14:textId="56F1252D" w:rsidR="00456566" w:rsidRDefault="00552D6C" w:rsidP="00456566">
      <w:pPr>
        <w:rPr>
          <w:bCs/>
        </w:rPr>
      </w:pPr>
      <w:r>
        <w:rPr>
          <w:bCs/>
        </w:rPr>
        <w:t xml:space="preserve">               </w:t>
      </w:r>
      <w:r w:rsidR="00456566" w:rsidRPr="005903A6">
        <w:rPr>
          <w:bCs/>
        </w:rPr>
        <w:t>Pirmą kartą, Molėtų bažnyčioje</w:t>
      </w:r>
      <w:r w:rsidR="00456566">
        <w:rPr>
          <w:bCs/>
        </w:rPr>
        <w:t xml:space="preserve"> </w:t>
      </w:r>
      <w:r w:rsidR="00456566" w:rsidRPr="009D4B3E">
        <w:rPr>
          <w:bCs/>
        </w:rPr>
        <w:t>prista</w:t>
      </w:r>
      <w:r>
        <w:rPr>
          <w:bCs/>
        </w:rPr>
        <w:t>tytas</w:t>
      </w:r>
      <w:r w:rsidR="00456566" w:rsidRPr="009D4B3E">
        <w:rPr>
          <w:bCs/>
        </w:rPr>
        <w:t xml:space="preserve"> šviesos instaliacijos kūrybinį išpildym</w:t>
      </w:r>
      <w:r>
        <w:rPr>
          <w:bCs/>
        </w:rPr>
        <w:t>as</w:t>
      </w:r>
      <w:r w:rsidR="00456566" w:rsidRPr="005903A6">
        <w:rPr>
          <w:bCs/>
        </w:rPr>
        <w:t xml:space="preserve"> renginyje, kuris buvo skirtas </w:t>
      </w:r>
      <w:r>
        <w:rPr>
          <w:bCs/>
        </w:rPr>
        <w:t>Laisvės gynėjų dienai.</w:t>
      </w:r>
      <w:r w:rsidR="00456566">
        <w:rPr>
          <w:bCs/>
        </w:rPr>
        <w:t xml:space="preserve"> </w:t>
      </w:r>
    </w:p>
    <w:p w14:paraId="4C5DFE95" w14:textId="77777777" w:rsidR="00456566" w:rsidRPr="00054692" w:rsidRDefault="00456566" w:rsidP="00456566">
      <w:pPr>
        <w:ind w:firstLine="851"/>
        <w:rPr>
          <w:bCs/>
          <w:u w:val="single"/>
        </w:rPr>
      </w:pPr>
      <w:r w:rsidRPr="00054692">
        <w:rPr>
          <w:bCs/>
          <w:u w:val="single"/>
        </w:rPr>
        <w:t>Mėgėjų meno kolektyvų veikla ir pasiekimai:</w:t>
      </w:r>
    </w:p>
    <w:p w14:paraId="4CFC7E28" w14:textId="77777777" w:rsidR="00456566" w:rsidRDefault="00456566" w:rsidP="00456566">
      <w:pPr>
        <w:ind w:firstLine="851"/>
        <w:jc w:val="both"/>
        <w:rPr>
          <w:bCs/>
        </w:rPr>
      </w:pPr>
      <w:r w:rsidRPr="005903A6">
        <w:rPr>
          <w:bCs/>
        </w:rPr>
        <w:t xml:space="preserve">2023 m. veikė 27 įvairių žanrų mėgėjų meno kolektyvai, kuriuose dalyvavo 276  nariai, iš jų 11 vaikų ir jaunimo kolektyvų, kuriuos sudaro 141 narys. Seniūnijose veikė 6 kolektyvai, kuriuose dalyvavo 93 nariai. Per ataskaitinius metus vykdytos 3 neformalaus ugdymo programos. Už rajono ribų Molėtų kultūros centro mėgėjų meno kolektyvai vyko į 54 koncertus, konkursus, festivalius. Rajono ribose 37 išvykos. Viso kolektyvai sudalyvavo 367 renginiuose. </w:t>
      </w:r>
    </w:p>
    <w:p w14:paraId="0D80B12E" w14:textId="77777777" w:rsidR="00456566" w:rsidRPr="005903A6" w:rsidRDefault="00456566" w:rsidP="00456566">
      <w:pPr>
        <w:ind w:firstLine="851"/>
        <w:jc w:val="both"/>
        <w:rPr>
          <w:bCs/>
        </w:rPr>
      </w:pPr>
      <w:r w:rsidRPr="005903A6">
        <w:rPr>
          <w:bCs/>
        </w:rPr>
        <w:t xml:space="preserve">Lietuvos vaikų ir jaunimo teatrų konkurso ,,Šimtakojis“ </w:t>
      </w:r>
      <w:r>
        <w:rPr>
          <w:bCs/>
        </w:rPr>
        <w:t>laureatais tapo t</w:t>
      </w:r>
      <w:r w:rsidRPr="005903A6">
        <w:rPr>
          <w:bCs/>
        </w:rPr>
        <w:t>eatro studija ,,Remarka“,  vad. Jolanta Žalalienė.</w:t>
      </w:r>
    </w:p>
    <w:p w14:paraId="1D19F3BA" w14:textId="77777777" w:rsidR="00456566" w:rsidRDefault="00456566" w:rsidP="00456566">
      <w:pPr>
        <w:ind w:firstLine="851"/>
        <w:jc w:val="both"/>
        <w:rPr>
          <w:bCs/>
        </w:rPr>
      </w:pPr>
      <w:r w:rsidRPr="005903A6">
        <w:rPr>
          <w:bCs/>
        </w:rPr>
        <w:t>Jaunimo grupių konkurs</w:t>
      </w:r>
      <w:r>
        <w:rPr>
          <w:bCs/>
        </w:rPr>
        <w:t>e</w:t>
      </w:r>
      <w:r w:rsidRPr="005903A6">
        <w:rPr>
          <w:bCs/>
        </w:rPr>
        <w:t xml:space="preserve"> ,,Laisvės akordai“ </w:t>
      </w:r>
      <w:r>
        <w:rPr>
          <w:bCs/>
        </w:rPr>
        <w:t xml:space="preserve">Pasvalyje 3 vietą užėmė </w:t>
      </w:r>
      <w:proofErr w:type="spellStart"/>
      <w:r w:rsidRPr="005903A6">
        <w:rPr>
          <w:bCs/>
        </w:rPr>
        <w:t>pop</w:t>
      </w:r>
      <w:proofErr w:type="spellEnd"/>
      <w:r w:rsidRPr="005903A6">
        <w:rPr>
          <w:bCs/>
        </w:rPr>
        <w:t xml:space="preserve"> ro</w:t>
      </w:r>
      <w:r>
        <w:rPr>
          <w:bCs/>
        </w:rPr>
        <w:t>ko</w:t>
      </w:r>
      <w:r w:rsidRPr="005903A6">
        <w:rPr>
          <w:bCs/>
        </w:rPr>
        <w:t xml:space="preserve"> grupė ,,Elektrovara“,  vad. Andrius </w:t>
      </w:r>
      <w:proofErr w:type="spellStart"/>
      <w:r w:rsidRPr="005903A6">
        <w:rPr>
          <w:bCs/>
        </w:rPr>
        <w:t>Žiautys</w:t>
      </w:r>
      <w:proofErr w:type="spellEnd"/>
      <w:r>
        <w:rPr>
          <w:bCs/>
        </w:rPr>
        <w:t>.</w:t>
      </w:r>
    </w:p>
    <w:p w14:paraId="07A7DB06" w14:textId="77777777" w:rsidR="00456566" w:rsidRPr="005903A6" w:rsidRDefault="00456566" w:rsidP="00456566">
      <w:pPr>
        <w:ind w:firstLine="851"/>
        <w:jc w:val="both"/>
        <w:rPr>
          <w:bCs/>
        </w:rPr>
      </w:pPr>
      <w:r w:rsidRPr="005903A6">
        <w:rPr>
          <w:bCs/>
        </w:rPr>
        <w:t xml:space="preserve"> XII Respublikinio vaikų ir jaunimo liaudies kūrybos atlikėjų konkurso</w:t>
      </w:r>
      <w:r>
        <w:rPr>
          <w:bCs/>
        </w:rPr>
        <w:t xml:space="preserve"> </w:t>
      </w:r>
      <w:r w:rsidRPr="005903A6">
        <w:rPr>
          <w:bCs/>
        </w:rPr>
        <w:t>,,Tradicijų paveldėtojai“</w:t>
      </w:r>
      <w:r>
        <w:rPr>
          <w:bCs/>
        </w:rPr>
        <w:t xml:space="preserve"> laureatais tapo </w:t>
      </w:r>
      <w:r w:rsidRPr="005903A6">
        <w:rPr>
          <w:bCs/>
        </w:rPr>
        <w:t>sutartinių giedotojų grupė ,,ALSŪNĖ“,</w:t>
      </w:r>
      <w:r>
        <w:rPr>
          <w:bCs/>
        </w:rPr>
        <w:t xml:space="preserve"> </w:t>
      </w:r>
      <w:r w:rsidRPr="005903A6">
        <w:rPr>
          <w:bCs/>
        </w:rPr>
        <w:t xml:space="preserve">vad. Rita Pelakauskienė. </w:t>
      </w:r>
    </w:p>
    <w:p w14:paraId="4D8A2E59" w14:textId="77777777" w:rsidR="00456566" w:rsidRPr="005903A6" w:rsidRDefault="00456566" w:rsidP="00456566">
      <w:pPr>
        <w:ind w:firstLine="851"/>
        <w:jc w:val="both"/>
        <w:rPr>
          <w:bCs/>
        </w:rPr>
      </w:pPr>
      <w:r w:rsidRPr="005903A6">
        <w:rPr>
          <w:bCs/>
        </w:rPr>
        <w:t>Lietuvos vaikų ir moksleivių – lietuvių liaudies kūrybos  atlikėjų</w:t>
      </w:r>
      <w:r>
        <w:rPr>
          <w:bCs/>
        </w:rPr>
        <w:t xml:space="preserve">, </w:t>
      </w:r>
      <w:r w:rsidRPr="005903A6">
        <w:rPr>
          <w:bCs/>
        </w:rPr>
        <w:t>konkurs</w:t>
      </w:r>
      <w:r>
        <w:rPr>
          <w:bCs/>
        </w:rPr>
        <w:t>o</w:t>
      </w:r>
      <w:r w:rsidRPr="005903A6">
        <w:rPr>
          <w:bCs/>
        </w:rPr>
        <w:t xml:space="preserve"> ,,</w:t>
      </w:r>
      <w:proofErr w:type="spellStart"/>
      <w:r w:rsidRPr="005903A6">
        <w:rPr>
          <w:bCs/>
        </w:rPr>
        <w:t>Tramtatulis</w:t>
      </w:r>
      <w:proofErr w:type="spellEnd"/>
      <w:r w:rsidRPr="005903A6">
        <w:rPr>
          <w:bCs/>
        </w:rPr>
        <w:t xml:space="preserve">“ </w:t>
      </w:r>
      <w:r>
        <w:rPr>
          <w:bCs/>
        </w:rPr>
        <w:t>diplomantu tapo m</w:t>
      </w:r>
      <w:r w:rsidRPr="005903A6">
        <w:rPr>
          <w:bCs/>
        </w:rPr>
        <w:t>uzikantas Oskaras Vaškevičius</w:t>
      </w:r>
      <w:r>
        <w:rPr>
          <w:bCs/>
        </w:rPr>
        <w:t>, vad. K. Kuzmickas.</w:t>
      </w:r>
    </w:p>
    <w:p w14:paraId="4920FCE0" w14:textId="77777777" w:rsidR="00456566" w:rsidRPr="005903A6" w:rsidRDefault="00456566" w:rsidP="00456566">
      <w:pPr>
        <w:ind w:firstLine="851"/>
        <w:jc w:val="both"/>
        <w:rPr>
          <w:bCs/>
        </w:rPr>
      </w:pPr>
      <w:r w:rsidRPr="005903A6">
        <w:rPr>
          <w:bCs/>
        </w:rPr>
        <w:t>Aukštaitijos armonikierių varžytuvės</w:t>
      </w:r>
      <w:r>
        <w:rPr>
          <w:bCs/>
        </w:rPr>
        <w:t>e</w:t>
      </w:r>
      <w:r w:rsidRPr="005903A6">
        <w:rPr>
          <w:bCs/>
        </w:rPr>
        <w:t xml:space="preserve"> ,,Antano armonika“</w:t>
      </w:r>
      <w:r>
        <w:rPr>
          <w:bCs/>
        </w:rPr>
        <w:t xml:space="preserve"> 2 vietą užėmė m</w:t>
      </w:r>
      <w:r w:rsidRPr="005903A6">
        <w:rPr>
          <w:bCs/>
        </w:rPr>
        <w:t>uzikantas  Mindaugas Didžiokas</w:t>
      </w:r>
      <w:r>
        <w:rPr>
          <w:bCs/>
        </w:rPr>
        <w:t>.</w:t>
      </w:r>
    </w:p>
    <w:p w14:paraId="303F6CCD" w14:textId="77777777" w:rsidR="00456566" w:rsidRDefault="00456566" w:rsidP="00850D79">
      <w:pPr>
        <w:ind w:firstLine="851"/>
        <w:jc w:val="both"/>
        <w:rPr>
          <w:b/>
        </w:rPr>
      </w:pPr>
    </w:p>
    <w:p w14:paraId="7C092075" w14:textId="1B0A1060" w:rsidR="0035773A" w:rsidRPr="00BF4A87" w:rsidRDefault="00456566" w:rsidP="00B63ADE">
      <w:pPr>
        <w:ind w:firstLine="709"/>
        <w:rPr>
          <w:b/>
          <w:bCs/>
        </w:rPr>
      </w:pPr>
      <w:r>
        <w:rPr>
          <w:b/>
          <w:bCs/>
        </w:rPr>
        <w:t xml:space="preserve">   </w:t>
      </w:r>
      <w:r w:rsidR="0035773A" w:rsidRPr="00BF4A87">
        <w:rPr>
          <w:b/>
          <w:bCs/>
        </w:rPr>
        <w:t>Viešosios įstaigos Molėtų krašto muziejaus veikla</w:t>
      </w:r>
    </w:p>
    <w:p w14:paraId="052F25CA" w14:textId="60FADFBE" w:rsidR="0035773A" w:rsidRPr="00BF4A87" w:rsidRDefault="0035773A" w:rsidP="006139BF">
      <w:pPr>
        <w:tabs>
          <w:tab w:val="left" w:pos="794"/>
        </w:tabs>
        <w:ind w:firstLine="851"/>
        <w:jc w:val="both"/>
      </w:pPr>
      <w:r w:rsidRPr="00BF4A87">
        <w:rPr>
          <w:bCs/>
        </w:rPr>
        <w:t xml:space="preserve">2023 m. rajone veikė Molėtų krašto muziejus su 8 padaliniais: </w:t>
      </w:r>
      <w:r w:rsidRPr="00BF4A87">
        <w:t xml:space="preserve">Alantos dvaro muziejus-galerija, Ežerų žvejybos muziejus, Antano Truskausko medžioklės ir gamtos ekspozicija ir Molėtų krašto tradicinių amatų centras Mindūnuose, Etnografinė sodyba ir dangaus šviesulių stebykla </w:t>
      </w:r>
      <w:proofErr w:type="spellStart"/>
      <w:r w:rsidRPr="00BF4A87">
        <w:t>Kulionyse</w:t>
      </w:r>
      <w:proofErr w:type="spellEnd"/>
      <w:r w:rsidRPr="00BF4A87">
        <w:t xml:space="preserve">, Vienuolyno muziejus, Molėtų dailės galerija, Molėtų skulptūrų parkas. </w:t>
      </w:r>
    </w:p>
    <w:p w14:paraId="7CC95E77" w14:textId="13665F3B" w:rsidR="0035773A" w:rsidRPr="00BF4A87" w:rsidRDefault="0035773A" w:rsidP="006139BF">
      <w:pPr>
        <w:tabs>
          <w:tab w:val="left" w:pos="794"/>
        </w:tabs>
        <w:ind w:firstLine="851"/>
        <w:jc w:val="both"/>
      </w:pPr>
      <w:r w:rsidRPr="00BF4A87">
        <w:t xml:space="preserve">Muziejuje dirbo 27 darbuotojai (20,25 etatų), iš kurių 3 yra vaiko priežiūros atostogose. Kvalifikaciją kėlė 16 darbuotojų. </w:t>
      </w:r>
    </w:p>
    <w:p w14:paraId="50753760" w14:textId="7FCBFAD7" w:rsidR="0035773A" w:rsidRPr="00BF4A87" w:rsidRDefault="0035773A" w:rsidP="00E965EF">
      <w:pPr>
        <w:tabs>
          <w:tab w:val="left" w:pos="794"/>
        </w:tabs>
        <w:ind w:firstLine="851"/>
      </w:pPr>
      <w:r w:rsidRPr="00BF4A87">
        <w:t>Muziejaus lankytojų skaičius ir gautos lėšos už teikiamas atlygintinas paslaugas</w:t>
      </w:r>
      <w:r w:rsidR="00E965EF">
        <w:t>:</w:t>
      </w:r>
    </w:p>
    <w:tbl>
      <w:tblPr>
        <w:tblStyle w:val="Lentelstinklelis"/>
        <w:tblW w:w="0" w:type="auto"/>
        <w:tblLook w:val="04A0" w:firstRow="1" w:lastRow="0" w:firstColumn="1" w:lastColumn="0" w:noHBand="0" w:noVBand="1"/>
      </w:tblPr>
      <w:tblGrid>
        <w:gridCol w:w="704"/>
        <w:gridCol w:w="3969"/>
        <w:gridCol w:w="1701"/>
        <w:gridCol w:w="1701"/>
        <w:gridCol w:w="1553"/>
      </w:tblGrid>
      <w:tr w:rsidR="0035773A" w:rsidRPr="00BF4A87" w14:paraId="4A8506D3" w14:textId="77777777" w:rsidTr="0030791A">
        <w:tc>
          <w:tcPr>
            <w:tcW w:w="704" w:type="dxa"/>
          </w:tcPr>
          <w:p w14:paraId="3BDA4DD2" w14:textId="77777777" w:rsidR="0035773A" w:rsidRPr="00BF4A87" w:rsidRDefault="0035773A" w:rsidP="0030791A">
            <w:r w:rsidRPr="00BF4A87">
              <w:t>Eil. Nr.</w:t>
            </w:r>
          </w:p>
        </w:tc>
        <w:tc>
          <w:tcPr>
            <w:tcW w:w="3969" w:type="dxa"/>
          </w:tcPr>
          <w:p w14:paraId="40E83300" w14:textId="77777777" w:rsidR="0035773A" w:rsidRPr="00BF4A87" w:rsidRDefault="0035773A" w:rsidP="0030791A">
            <w:r w:rsidRPr="00BF4A87">
              <w:t>Molėtų krašto muziejaus padalinio pavadinimas</w:t>
            </w:r>
          </w:p>
        </w:tc>
        <w:tc>
          <w:tcPr>
            <w:tcW w:w="1701" w:type="dxa"/>
          </w:tcPr>
          <w:p w14:paraId="26F96C4E" w14:textId="77777777" w:rsidR="0035773A" w:rsidRPr="00BF4A87" w:rsidRDefault="0035773A" w:rsidP="0030791A">
            <w:r w:rsidRPr="00BF4A87">
              <w:t>Lankytojų skaičius</w:t>
            </w:r>
          </w:p>
        </w:tc>
        <w:tc>
          <w:tcPr>
            <w:tcW w:w="1701" w:type="dxa"/>
          </w:tcPr>
          <w:p w14:paraId="49BCB5FD" w14:textId="77777777" w:rsidR="0035773A" w:rsidRPr="00BF4A87" w:rsidRDefault="0035773A" w:rsidP="0030791A">
            <w:r w:rsidRPr="00BF4A87">
              <w:t>Iš jų moksleivių</w:t>
            </w:r>
          </w:p>
        </w:tc>
        <w:tc>
          <w:tcPr>
            <w:tcW w:w="1553" w:type="dxa"/>
          </w:tcPr>
          <w:p w14:paraId="679E99F4" w14:textId="77777777" w:rsidR="0035773A" w:rsidRPr="00BF4A87" w:rsidRDefault="0035773A" w:rsidP="0030791A">
            <w:r w:rsidRPr="00BF4A87">
              <w:t>Gauta lėšų už paslaugas (eurais)</w:t>
            </w:r>
          </w:p>
        </w:tc>
      </w:tr>
      <w:tr w:rsidR="0035773A" w:rsidRPr="00BF4A87" w14:paraId="6288CA98" w14:textId="77777777" w:rsidTr="0030791A">
        <w:tc>
          <w:tcPr>
            <w:tcW w:w="704" w:type="dxa"/>
          </w:tcPr>
          <w:p w14:paraId="6C6396AE" w14:textId="77777777" w:rsidR="0035773A" w:rsidRPr="00BF4A87" w:rsidRDefault="0035773A" w:rsidP="0030791A">
            <w:r w:rsidRPr="00BF4A87">
              <w:t>1.</w:t>
            </w:r>
          </w:p>
        </w:tc>
        <w:tc>
          <w:tcPr>
            <w:tcW w:w="3969" w:type="dxa"/>
          </w:tcPr>
          <w:p w14:paraId="43987CBC" w14:textId="77777777" w:rsidR="0035773A" w:rsidRPr="00BF4A87" w:rsidRDefault="0035773A" w:rsidP="0030791A">
            <w:r w:rsidRPr="00BF4A87">
              <w:t>Alantos dvaro muziejus galerija</w:t>
            </w:r>
          </w:p>
        </w:tc>
        <w:tc>
          <w:tcPr>
            <w:tcW w:w="1701" w:type="dxa"/>
          </w:tcPr>
          <w:p w14:paraId="4BF604F3" w14:textId="77777777" w:rsidR="0035773A" w:rsidRPr="00BF4A87" w:rsidRDefault="0035773A" w:rsidP="0030791A">
            <w:r w:rsidRPr="00BF4A87">
              <w:t>4328</w:t>
            </w:r>
          </w:p>
        </w:tc>
        <w:tc>
          <w:tcPr>
            <w:tcW w:w="1701" w:type="dxa"/>
          </w:tcPr>
          <w:p w14:paraId="3828B126" w14:textId="77777777" w:rsidR="0035773A" w:rsidRPr="00BF4A87" w:rsidRDefault="0035773A" w:rsidP="0030791A">
            <w:r w:rsidRPr="00BF4A87">
              <w:t>766</w:t>
            </w:r>
          </w:p>
        </w:tc>
        <w:tc>
          <w:tcPr>
            <w:tcW w:w="1553" w:type="dxa"/>
          </w:tcPr>
          <w:p w14:paraId="0C20D49A" w14:textId="77777777" w:rsidR="0035773A" w:rsidRPr="00BF4A87" w:rsidRDefault="0035773A" w:rsidP="0030791A">
            <w:r w:rsidRPr="00BF4A87">
              <w:t>11527</w:t>
            </w:r>
          </w:p>
        </w:tc>
      </w:tr>
      <w:tr w:rsidR="0035773A" w:rsidRPr="00BF4A87" w14:paraId="6E42C31C" w14:textId="77777777" w:rsidTr="0030791A">
        <w:tc>
          <w:tcPr>
            <w:tcW w:w="704" w:type="dxa"/>
          </w:tcPr>
          <w:p w14:paraId="34D12154" w14:textId="77777777" w:rsidR="0035773A" w:rsidRPr="00BF4A87" w:rsidRDefault="0035773A" w:rsidP="0030791A">
            <w:r w:rsidRPr="00BF4A87">
              <w:t>2.</w:t>
            </w:r>
          </w:p>
        </w:tc>
        <w:tc>
          <w:tcPr>
            <w:tcW w:w="3969" w:type="dxa"/>
          </w:tcPr>
          <w:p w14:paraId="55F873DF" w14:textId="77777777" w:rsidR="0035773A" w:rsidRPr="00BF4A87" w:rsidRDefault="0035773A" w:rsidP="0030791A">
            <w:r w:rsidRPr="00BF4A87">
              <w:t>Ežerų žvejybos muziejus</w:t>
            </w:r>
          </w:p>
        </w:tc>
        <w:tc>
          <w:tcPr>
            <w:tcW w:w="1701" w:type="dxa"/>
          </w:tcPr>
          <w:p w14:paraId="3782227B" w14:textId="77777777" w:rsidR="0035773A" w:rsidRPr="00BF4A87" w:rsidRDefault="0035773A" w:rsidP="0030791A">
            <w:r w:rsidRPr="00BF4A87">
              <w:t>6443</w:t>
            </w:r>
          </w:p>
        </w:tc>
        <w:tc>
          <w:tcPr>
            <w:tcW w:w="1701" w:type="dxa"/>
          </w:tcPr>
          <w:p w14:paraId="167194D0" w14:textId="77777777" w:rsidR="0035773A" w:rsidRPr="00BF4A87" w:rsidRDefault="0035773A" w:rsidP="0030791A">
            <w:r w:rsidRPr="00BF4A87">
              <w:t>2355</w:t>
            </w:r>
          </w:p>
        </w:tc>
        <w:tc>
          <w:tcPr>
            <w:tcW w:w="1553" w:type="dxa"/>
            <w:vMerge w:val="restart"/>
          </w:tcPr>
          <w:p w14:paraId="1E66B805" w14:textId="77777777" w:rsidR="0035773A" w:rsidRPr="00BF4A87" w:rsidRDefault="0035773A" w:rsidP="0030791A"/>
          <w:p w14:paraId="65AE6417" w14:textId="77777777" w:rsidR="0035773A" w:rsidRPr="00BF4A87" w:rsidRDefault="0035773A" w:rsidP="0030791A">
            <w:r w:rsidRPr="00BF4A87">
              <w:t>33129,93</w:t>
            </w:r>
          </w:p>
        </w:tc>
      </w:tr>
      <w:tr w:rsidR="0035773A" w:rsidRPr="00BF4A87" w14:paraId="303FF4FA" w14:textId="77777777" w:rsidTr="0030791A">
        <w:tc>
          <w:tcPr>
            <w:tcW w:w="704" w:type="dxa"/>
          </w:tcPr>
          <w:p w14:paraId="1243F393" w14:textId="77777777" w:rsidR="0035773A" w:rsidRPr="00BF4A87" w:rsidRDefault="0035773A" w:rsidP="0030791A">
            <w:r w:rsidRPr="00BF4A87">
              <w:t>3.</w:t>
            </w:r>
          </w:p>
        </w:tc>
        <w:tc>
          <w:tcPr>
            <w:tcW w:w="3969" w:type="dxa"/>
          </w:tcPr>
          <w:p w14:paraId="53E3FF2E" w14:textId="77777777" w:rsidR="0035773A" w:rsidRPr="00BF4A87" w:rsidRDefault="0035773A" w:rsidP="0030791A">
            <w:r w:rsidRPr="00BF4A87">
              <w:t>Antano Truskausko medžioklės ir gamtos muziejus</w:t>
            </w:r>
          </w:p>
        </w:tc>
        <w:tc>
          <w:tcPr>
            <w:tcW w:w="1701" w:type="dxa"/>
          </w:tcPr>
          <w:p w14:paraId="6CC16B10" w14:textId="77777777" w:rsidR="0035773A" w:rsidRPr="00BF4A87" w:rsidRDefault="0035773A" w:rsidP="0030791A">
            <w:r w:rsidRPr="00BF4A87">
              <w:t>5293</w:t>
            </w:r>
          </w:p>
        </w:tc>
        <w:tc>
          <w:tcPr>
            <w:tcW w:w="1701" w:type="dxa"/>
          </w:tcPr>
          <w:p w14:paraId="53353F78" w14:textId="77777777" w:rsidR="0035773A" w:rsidRPr="00BF4A87" w:rsidRDefault="0035773A" w:rsidP="0030791A">
            <w:r w:rsidRPr="00BF4A87">
              <w:t>2006</w:t>
            </w:r>
          </w:p>
        </w:tc>
        <w:tc>
          <w:tcPr>
            <w:tcW w:w="1553" w:type="dxa"/>
            <w:vMerge/>
          </w:tcPr>
          <w:p w14:paraId="3CD0C5C5" w14:textId="77777777" w:rsidR="0035773A" w:rsidRPr="00BF4A87" w:rsidRDefault="0035773A" w:rsidP="0030791A"/>
        </w:tc>
      </w:tr>
      <w:tr w:rsidR="0035773A" w:rsidRPr="00BF4A87" w14:paraId="6F5FCBD2" w14:textId="77777777" w:rsidTr="0030791A">
        <w:tc>
          <w:tcPr>
            <w:tcW w:w="704" w:type="dxa"/>
          </w:tcPr>
          <w:p w14:paraId="20A5EF91" w14:textId="77777777" w:rsidR="0035773A" w:rsidRPr="00BF4A87" w:rsidRDefault="0035773A" w:rsidP="0030791A">
            <w:r w:rsidRPr="00BF4A87">
              <w:t>4.</w:t>
            </w:r>
          </w:p>
        </w:tc>
        <w:tc>
          <w:tcPr>
            <w:tcW w:w="3969" w:type="dxa"/>
          </w:tcPr>
          <w:p w14:paraId="18E451DD" w14:textId="77777777" w:rsidR="0035773A" w:rsidRPr="00BF4A87" w:rsidRDefault="0035773A" w:rsidP="0030791A">
            <w:r w:rsidRPr="00BF4A87">
              <w:t>Molėtų krašto tradicinių amatų centras</w:t>
            </w:r>
          </w:p>
        </w:tc>
        <w:tc>
          <w:tcPr>
            <w:tcW w:w="1701" w:type="dxa"/>
          </w:tcPr>
          <w:p w14:paraId="0A254A01" w14:textId="77777777" w:rsidR="0035773A" w:rsidRPr="00BF4A87" w:rsidRDefault="0035773A" w:rsidP="0030791A">
            <w:r w:rsidRPr="00BF4A87">
              <w:t>1531</w:t>
            </w:r>
          </w:p>
        </w:tc>
        <w:tc>
          <w:tcPr>
            <w:tcW w:w="1701" w:type="dxa"/>
          </w:tcPr>
          <w:p w14:paraId="5394BD1D" w14:textId="77777777" w:rsidR="0035773A" w:rsidRPr="00BF4A87" w:rsidRDefault="0035773A" w:rsidP="0030791A">
            <w:r w:rsidRPr="00BF4A87">
              <w:t>564</w:t>
            </w:r>
          </w:p>
        </w:tc>
        <w:tc>
          <w:tcPr>
            <w:tcW w:w="1553" w:type="dxa"/>
          </w:tcPr>
          <w:p w14:paraId="0C27D695" w14:textId="77777777" w:rsidR="0035773A" w:rsidRPr="00BF4A87" w:rsidRDefault="0035773A" w:rsidP="0030791A">
            <w:r w:rsidRPr="00BF4A87">
              <w:t>14416</w:t>
            </w:r>
          </w:p>
        </w:tc>
      </w:tr>
      <w:tr w:rsidR="0035773A" w:rsidRPr="00BF4A87" w14:paraId="789D6891" w14:textId="77777777" w:rsidTr="0030791A">
        <w:tc>
          <w:tcPr>
            <w:tcW w:w="704" w:type="dxa"/>
          </w:tcPr>
          <w:p w14:paraId="491B323F" w14:textId="77777777" w:rsidR="0035773A" w:rsidRPr="00BF4A87" w:rsidRDefault="0035773A" w:rsidP="0030791A">
            <w:r w:rsidRPr="00BF4A87">
              <w:t>5.</w:t>
            </w:r>
          </w:p>
        </w:tc>
        <w:tc>
          <w:tcPr>
            <w:tcW w:w="3969" w:type="dxa"/>
          </w:tcPr>
          <w:p w14:paraId="33637793" w14:textId="77777777" w:rsidR="0035773A" w:rsidRPr="00BF4A87" w:rsidRDefault="0035773A" w:rsidP="0030791A">
            <w:r w:rsidRPr="00BF4A87">
              <w:t>Etnografinė sodyba ir dangaus šviesulių stebykla</w:t>
            </w:r>
          </w:p>
        </w:tc>
        <w:tc>
          <w:tcPr>
            <w:tcW w:w="1701" w:type="dxa"/>
          </w:tcPr>
          <w:p w14:paraId="09EF1055" w14:textId="77777777" w:rsidR="0035773A" w:rsidRPr="00BF4A87" w:rsidRDefault="0035773A" w:rsidP="0030791A">
            <w:r w:rsidRPr="00BF4A87">
              <w:t>2256</w:t>
            </w:r>
          </w:p>
        </w:tc>
        <w:tc>
          <w:tcPr>
            <w:tcW w:w="1701" w:type="dxa"/>
          </w:tcPr>
          <w:p w14:paraId="33523CC2" w14:textId="77777777" w:rsidR="0035773A" w:rsidRPr="00BF4A87" w:rsidRDefault="0035773A" w:rsidP="0030791A">
            <w:r w:rsidRPr="00BF4A87">
              <w:t>746</w:t>
            </w:r>
          </w:p>
        </w:tc>
        <w:tc>
          <w:tcPr>
            <w:tcW w:w="1553" w:type="dxa"/>
          </w:tcPr>
          <w:p w14:paraId="74F1BAEF" w14:textId="77777777" w:rsidR="0035773A" w:rsidRPr="00BF4A87" w:rsidRDefault="0035773A" w:rsidP="0030791A">
            <w:r w:rsidRPr="00BF4A87">
              <w:t>19898</w:t>
            </w:r>
          </w:p>
        </w:tc>
      </w:tr>
      <w:tr w:rsidR="0035773A" w:rsidRPr="00BF4A87" w14:paraId="3D53E981" w14:textId="77777777" w:rsidTr="0030791A">
        <w:tc>
          <w:tcPr>
            <w:tcW w:w="704" w:type="dxa"/>
          </w:tcPr>
          <w:p w14:paraId="49C18BB8" w14:textId="77777777" w:rsidR="0035773A" w:rsidRPr="00BF4A87" w:rsidRDefault="0035773A" w:rsidP="0030791A">
            <w:r w:rsidRPr="00BF4A87">
              <w:t>6.</w:t>
            </w:r>
          </w:p>
        </w:tc>
        <w:tc>
          <w:tcPr>
            <w:tcW w:w="3969" w:type="dxa"/>
          </w:tcPr>
          <w:p w14:paraId="2119F43A" w14:textId="77777777" w:rsidR="0035773A" w:rsidRPr="00BF4A87" w:rsidRDefault="0035773A" w:rsidP="0030791A">
            <w:r w:rsidRPr="00BF4A87">
              <w:t>Vienuolyno muziejus</w:t>
            </w:r>
          </w:p>
        </w:tc>
        <w:tc>
          <w:tcPr>
            <w:tcW w:w="1701" w:type="dxa"/>
          </w:tcPr>
          <w:p w14:paraId="7BBB1B80" w14:textId="77777777" w:rsidR="0035773A" w:rsidRPr="00BF4A87" w:rsidRDefault="0035773A" w:rsidP="0030791A">
            <w:r w:rsidRPr="00BF4A87">
              <w:t>3589</w:t>
            </w:r>
          </w:p>
        </w:tc>
        <w:tc>
          <w:tcPr>
            <w:tcW w:w="1701" w:type="dxa"/>
          </w:tcPr>
          <w:p w14:paraId="541AF3D0" w14:textId="77777777" w:rsidR="0035773A" w:rsidRPr="00BF4A87" w:rsidRDefault="0035773A" w:rsidP="0030791A">
            <w:r w:rsidRPr="00BF4A87">
              <w:t>975</w:t>
            </w:r>
          </w:p>
        </w:tc>
        <w:tc>
          <w:tcPr>
            <w:tcW w:w="1553" w:type="dxa"/>
          </w:tcPr>
          <w:p w14:paraId="29084536" w14:textId="77777777" w:rsidR="0035773A" w:rsidRPr="00BF4A87" w:rsidRDefault="0035773A" w:rsidP="0030791A">
            <w:r w:rsidRPr="00BF4A87">
              <w:t>7620</w:t>
            </w:r>
          </w:p>
        </w:tc>
      </w:tr>
      <w:tr w:rsidR="0035773A" w:rsidRPr="00BF4A87" w14:paraId="53D1623C" w14:textId="77777777" w:rsidTr="0030791A">
        <w:tc>
          <w:tcPr>
            <w:tcW w:w="704" w:type="dxa"/>
          </w:tcPr>
          <w:p w14:paraId="5731DF3D" w14:textId="77777777" w:rsidR="0035773A" w:rsidRPr="00BF4A87" w:rsidRDefault="0035773A" w:rsidP="0030791A">
            <w:r w:rsidRPr="00BF4A87">
              <w:t>7.</w:t>
            </w:r>
          </w:p>
        </w:tc>
        <w:tc>
          <w:tcPr>
            <w:tcW w:w="3969" w:type="dxa"/>
          </w:tcPr>
          <w:p w14:paraId="2F4E1E26" w14:textId="77777777" w:rsidR="0035773A" w:rsidRPr="00BF4A87" w:rsidRDefault="0035773A" w:rsidP="0030791A">
            <w:r w:rsidRPr="00BF4A87">
              <w:t>Molėtų krašto muziejus</w:t>
            </w:r>
          </w:p>
        </w:tc>
        <w:tc>
          <w:tcPr>
            <w:tcW w:w="1701" w:type="dxa"/>
          </w:tcPr>
          <w:p w14:paraId="62E75C5D" w14:textId="77777777" w:rsidR="0035773A" w:rsidRPr="00BF4A87" w:rsidRDefault="0035773A" w:rsidP="0030791A">
            <w:r w:rsidRPr="00BF4A87">
              <w:t>2513</w:t>
            </w:r>
          </w:p>
        </w:tc>
        <w:tc>
          <w:tcPr>
            <w:tcW w:w="1701" w:type="dxa"/>
          </w:tcPr>
          <w:p w14:paraId="60CF3D57" w14:textId="77777777" w:rsidR="0035773A" w:rsidRPr="00BF4A87" w:rsidRDefault="0035773A" w:rsidP="0030791A">
            <w:r w:rsidRPr="00BF4A87">
              <w:t>435</w:t>
            </w:r>
          </w:p>
        </w:tc>
        <w:tc>
          <w:tcPr>
            <w:tcW w:w="1553" w:type="dxa"/>
          </w:tcPr>
          <w:p w14:paraId="09711F7B" w14:textId="77777777" w:rsidR="0035773A" w:rsidRPr="00BF4A87" w:rsidRDefault="0035773A" w:rsidP="0030791A">
            <w:r w:rsidRPr="00BF4A87">
              <w:t>4101.30</w:t>
            </w:r>
          </w:p>
        </w:tc>
      </w:tr>
      <w:tr w:rsidR="0035773A" w:rsidRPr="00BF4A87" w14:paraId="779AF339" w14:textId="77777777" w:rsidTr="0030791A">
        <w:tc>
          <w:tcPr>
            <w:tcW w:w="704" w:type="dxa"/>
          </w:tcPr>
          <w:p w14:paraId="22B28C9D" w14:textId="77777777" w:rsidR="0035773A" w:rsidRPr="00BF4A87" w:rsidRDefault="0035773A" w:rsidP="0030791A">
            <w:r w:rsidRPr="00BF4A87">
              <w:t>8.</w:t>
            </w:r>
          </w:p>
        </w:tc>
        <w:tc>
          <w:tcPr>
            <w:tcW w:w="3969" w:type="dxa"/>
          </w:tcPr>
          <w:p w14:paraId="36C91D55" w14:textId="77777777" w:rsidR="0035773A" w:rsidRPr="00BF4A87" w:rsidRDefault="0035773A" w:rsidP="0030791A">
            <w:r w:rsidRPr="00BF4A87">
              <w:t>Molėtų dailės galerija (MKC renginiuose)</w:t>
            </w:r>
          </w:p>
        </w:tc>
        <w:tc>
          <w:tcPr>
            <w:tcW w:w="1701" w:type="dxa"/>
          </w:tcPr>
          <w:p w14:paraId="5C77057E" w14:textId="77777777" w:rsidR="0035773A" w:rsidRPr="00BF4A87" w:rsidRDefault="0035773A" w:rsidP="0030791A">
            <w:r w:rsidRPr="00BF4A87">
              <w:t>6954</w:t>
            </w:r>
          </w:p>
        </w:tc>
        <w:tc>
          <w:tcPr>
            <w:tcW w:w="1701" w:type="dxa"/>
          </w:tcPr>
          <w:p w14:paraId="5D1A94C7" w14:textId="77777777" w:rsidR="0035773A" w:rsidRPr="00BF4A87" w:rsidRDefault="0035773A" w:rsidP="0030791A">
            <w:r w:rsidRPr="00BF4A87">
              <w:t>-</w:t>
            </w:r>
          </w:p>
        </w:tc>
        <w:tc>
          <w:tcPr>
            <w:tcW w:w="1553" w:type="dxa"/>
          </w:tcPr>
          <w:p w14:paraId="5FCA869C" w14:textId="77777777" w:rsidR="0035773A" w:rsidRPr="00BF4A87" w:rsidRDefault="0035773A" w:rsidP="0030791A"/>
        </w:tc>
      </w:tr>
      <w:tr w:rsidR="0035773A" w:rsidRPr="00BF4A87" w14:paraId="1AFB1A1C" w14:textId="77777777" w:rsidTr="0030791A">
        <w:tc>
          <w:tcPr>
            <w:tcW w:w="4673" w:type="dxa"/>
            <w:gridSpan w:val="2"/>
          </w:tcPr>
          <w:p w14:paraId="0E71C8C5" w14:textId="77777777" w:rsidR="0035773A" w:rsidRPr="00291EED" w:rsidRDefault="0035773A" w:rsidP="0030791A">
            <w:r w:rsidRPr="00291EED">
              <w:t xml:space="preserve">                                           Iš viso muziejuje:</w:t>
            </w:r>
          </w:p>
        </w:tc>
        <w:tc>
          <w:tcPr>
            <w:tcW w:w="1701" w:type="dxa"/>
          </w:tcPr>
          <w:p w14:paraId="3E2FF92B" w14:textId="77777777" w:rsidR="0035773A" w:rsidRPr="00291EED" w:rsidRDefault="0035773A" w:rsidP="0030791A">
            <w:r w:rsidRPr="00291EED">
              <w:t>25815</w:t>
            </w:r>
          </w:p>
        </w:tc>
        <w:tc>
          <w:tcPr>
            <w:tcW w:w="1701" w:type="dxa"/>
          </w:tcPr>
          <w:p w14:paraId="5176CB06" w14:textId="77777777" w:rsidR="0035773A" w:rsidRPr="00291EED" w:rsidRDefault="0035773A" w:rsidP="0030791A"/>
        </w:tc>
        <w:tc>
          <w:tcPr>
            <w:tcW w:w="1553" w:type="dxa"/>
          </w:tcPr>
          <w:p w14:paraId="55578E4E" w14:textId="77777777" w:rsidR="0035773A" w:rsidRPr="00291EED" w:rsidRDefault="0035773A" w:rsidP="0030791A"/>
        </w:tc>
      </w:tr>
      <w:tr w:rsidR="0035773A" w:rsidRPr="00BF4A87" w14:paraId="26B49F3F" w14:textId="77777777" w:rsidTr="0030791A">
        <w:tc>
          <w:tcPr>
            <w:tcW w:w="4673" w:type="dxa"/>
            <w:gridSpan w:val="2"/>
          </w:tcPr>
          <w:p w14:paraId="2E255A7F" w14:textId="77777777" w:rsidR="0035773A" w:rsidRPr="00291EED" w:rsidRDefault="0035773A" w:rsidP="0030791A">
            <w:r w:rsidRPr="00291EED">
              <w:t xml:space="preserve">                                           Bendrai iš viso:</w:t>
            </w:r>
          </w:p>
        </w:tc>
        <w:tc>
          <w:tcPr>
            <w:tcW w:w="1701" w:type="dxa"/>
          </w:tcPr>
          <w:p w14:paraId="6A0D880F" w14:textId="77777777" w:rsidR="0035773A" w:rsidRPr="00291EED" w:rsidRDefault="0035773A" w:rsidP="0030791A">
            <w:r w:rsidRPr="00291EED">
              <w:t>32769</w:t>
            </w:r>
          </w:p>
        </w:tc>
        <w:tc>
          <w:tcPr>
            <w:tcW w:w="1701" w:type="dxa"/>
          </w:tcPr>
          <w:p w14:paraId="2429A40F" w14:textId="77777777" w:rsidR="0035773A" w:rsidRPr="00291EED" w:rsidRDefault="0035773A" w:rsidP="0030791A">
            <w:r w:rsidRPr="00291EED">
              <w:t>7847</w:t>
            </w:r>
          </w:p>
        </w:tc>
        <w:tc>
          <w:tcPr>
            <w:tcW w:w="1553" w:type="dxa"/>
          </w:tcPr>
          <w:p w14:paraId="6C87898C" w14:textId="77777777" w:rsidR="0035773A" w:rsidRPr="00291EED" w:rsidRDefault="0035773A" w:rsidP="0030791A">
            <w:r w:rsidRPr="00291EED">
              <w:t>90692,23</w:t>
            </w:r>
          </w:p>
        </w:tc>
      </w:tr>
    </w:tbl>
    <w:p w14:paraId="7A4DF033" w14:textId="77777777" w:rsidR="0035773A" w:rsidRPr="00BF4A87" w:rsidRDefault="0035773A" w:rsidP="0035773A">
      <w:pPr>
        <w:rPr>
          <w:b/>
          <w:bCs/>
        </w:rPr>
      </w:pPr>
    </w:p>
    <w:p w14:paraId="19738FF7" w14:textId="3F2791F7" w:rsidR="0035773A" w:rsidRPr="00B63ADE" w:rsidRDefault="0035773A" w:rsidP="000433BF">
      <w:pPr>
        <w:ind w:firstLine="851"/>
        <w:jc w:val="both"/>
        <w:rPr>
          <w:rFonts w:eastAsia="Calibri"/>
          <w:color w:val="FF0000"/>
        </w:rPr>
      </w:pPr>
      <w:r w:rsidRPr="00D7334B">
        <w:rPr>
          <w:rFonts w:eastAsia="Calibri"/>
        </w:rPr>
        <w:t>Muziejaus ekspozicijose parengta ir į veiklas kviečia 52 temų</w:t>
      </w:r>
      <w:r w:rsidRPr="00D7334B">
        <w:rPr>
          <w:rFonts w:eastAsia="Calibri"/>
          <w:color w:val="FF0000"/>
        </w:rPr>
        <w:t xml:space="preserve"> </w:t>
      </w:r>
      <w:r w:rsidRPr="00D7334B">
        <w:rPr>
          <w:rFonts w:eastAsia="Calibri"/>
        </w:rPr>
        <w:t>edukacinių veiklų programos. 2023 metais parengtos 5 naujos programos.</w:t>
      </w:r>
      <w:r w:rsidR="00B63ADE">
        <w:rPr>
          <w:rFonts w:eastAsia="Calibri"/>
          <w:color w:val="FF0000"/>
        </w:rPr>
        <w:t xml:space="preserve"> </w:t>
      </w:r>
      <w:r w:rsidRPr="00D7334B">
        <w:t>Populiariausių edukacinių veiklų programų skaičius ekspozicijose – 31 tema; įvyko iš viso 317 užsiėmimų, kuriuose dalyvavo 4637 dalyviai, iš jų – 1478 moksleiviai.</w:t>
      </w:r>
      <w:r w:rsidR="00B63ADE">
        <w:rPr>
          <w:rFonts w:eastAsia="Calibri"/>
          <w:color w:val="FF0000"/>
        </w:rPr>
        <w:t xml:space="preserve"> </w:t>
      </w:r>
      <w:r w:rsidRPr="00D7334B">
        <w:t>Alantos dvaro muziejus-galerija – 1 tema, įvyko 15 užsiėmimų, 88 dalyviai, iš jų 3 moksleiviai</w:t>
      </w:r>
      <w:r w:rsidR="00B63ADE">
        <w:t>.</w:t>
      </w:r>
      <w:r w:rsidR="00B63ADE">
        <w:rPr>
          <w:rFonts w:eastAsia="Calibri"/>
          <w:color w:val="FF0000"/>
        </w:rPr>
        <w:t xml:space="preserve"> </w:t>
      </w:r>
      <w:r w:rsidRPr="00D7334B">
        <w:t>Ežerų žvejybos muziejus – 3 temos, įvyko 3 užsiėmimai, pristatyti amatų dienose Kernavėje ir Alantos mugėje.</w:t>
      </w:r>
      <w:r w:rsidR="00B63ADE">
        <w:rPr>
          <w:rFonts w:eastAsia="Calibri"/>
          <w:color w:val="FF0000"/>
        </w:rPr>
        <w:t xml:space="preserve"> </w:t>
      </w:r>
      <w:r w:rsidRPr="00D7334B">
        <w:t xml:space="preserve">Molėtų krašto tradicinių amatų centras – 14 temų, įvyko 69 užsiėmimai, 1531 dalyviai, iš jų 564 moksleiviai (vykdo samdomi </w:t>
      </w:r>
      <w:proofErr w:type="spellStart"/>
      <w:r w:rsidRPr="00D7334B">
        <w:t>edukatoriai</w:t>
      </w:r>
      <w:proofErr w:type="spellEnd"/>
      <w:r w:rsidRPr="00D7334B">
        <w:t>).</w:t>
      </w:r>
      <w:r w:rsidR="00B63ADE">
        <w:rPr>
          <w:rFonts w:eastAsia="Calibri"/>
          <w:color w:val="FF0000"/>
        </w:rPr>
        <w:t xml:space="preserve"> </w:t>
      </w:r>
      <w:r w:rsidRPr="00D7334B">
        <w:t>Etnografinė sodyba ir dangaus šviesulių stebykla – 5 temos, įvyko 65 užsiėmimai, 1258 dalyviai, iš jų 342 moksleiviai. Vienuolyno muziejus – 8 temos, įvyko 165 užsiėmimai,1760 dalyviai, iš jų 569 moksleiviai.</w:t>
      </w:r>
    </w:p>
    <w:p w14:paraId="5A9C84ED" w14:textId="49FF2FDC" w:rsidR="0035773A" w:rsidRPr="00BF4A87" w:rsidRDefault="00B63ADE" w:rsidP="000433BF">
      <w:pPr>
        <w:jc w:val="both"/>
      </w:pPr>
      <w:r>
        <w:t xml:space="preserve">            </w:t>
      </w:r>
      <w:r w:rsidR="000433BF">
        <w:t xml:space="preserve"> </w:t>
      </w:r>
      <w:r w:rsidR="0035773A" w:rsidRPr="00D7334B">
        <w:t xml:space="preserve">Kultūros pasui pateiktos ir akredituotos 6 naujos programos: Vienuolyno muziejus </w:t>
      </w:r>
      <w:r w:rsidRPr="00D7334B">
        <w:t>–</w:t>
      </w:r>
      <w:r w:rsidR="0035773A" w:rsidRPr="00D7334B">
        <w:t xml:space="preserve"> 3, Alantos dvaro muziejus-galerija – 2, Etnografinė sodyba ir dangaus šviesulių stebykla – 1. Iš viso akredituotų – 8 programos.</w:t>
      </w:r>
    </w:p>
    <w:p w14:paraId="41A4517D" w14:textId="580EFC92" w:rsidR="0035773A" w:rsidRPr="00B63ADE" w:rsidRDefault="00B63ADE" w:rsidP="000433BF">
      <w:pPr>
        <w:rPr>
          <w:rFonts w:eastAsia="Calibri"/>
        </w:rPr>
      </w:pPr>
      <w:r>
        <w:rPr>
          <w:rFonts w:eastAsia="Calibri"/>
        </w:rPr>
        <w:t xml:space="preserve">            </w:t>
      </w:r>
      <w:r w:rsidR="000433BF">
        <w:rPr>
          <w:rFonts w:eastAsia="Calibri"/>
        </w:rPr>
        <w:t xml:space="preserve">  </w:t>
      </w:r>
      <w:r w:rsidR="0035773A" w:rsidRPr="00B63ADE">
        <w:rPr>
          <w:rFonts w:eastAsia="Calibri"/>
        </w:rPr>
        <w:t xml:space="preserve">Svarbiausi muziejaus renginiai ir projektai: </w:t>
      </w:r>
    </w:p>
    <w:p w14:paraId="57D70219" w14:textId="558D0382" w:rsidR="0035773A" w:rsidRPr="00BF4A87" w:rsidRDefault="000433BF" w:rsidP="000433BF">
      <w:pPr>
        <w:ind w:firstLine="851"/>
        <w:jc w:val="both"/>
        <w:rPr>
          <w:rFonts w:eastAsia="Calibri"/>
          <w:color w:val="000000" w:themeColor="text1"/>
        </w:rPr>
      </w:pPr>
      <w:r w:rsidRPr="00D7334B">
        <w:t>–</w:t>
      </w:r>
      <w:r>
        <w:t xml:space="preserve"> </w:t>
      </w:r>
      <w:r w:rsidR="0035773A" w:rsidRPr="00BF4A87">
        <w:rPr>
          <w:rFonts w:eastAsia="Calibri"/>
          <w:color w:val="000000" w:themeColor="text1"/>
        </w:rPr>
        <w:t>tradicinė 28-oji Žiemos ir Užgavėnių šventė „Mindūnai 2023“;</w:t>
      </w:r>
    </w:p>
    <w:p w14:paraId="6E78632E" w14:textId="025C68DE" w:rsidR="0035773A" w:rsidRPr="00BF4A87" w:rsidRDefault="000433BF" w:rsidP="000433BF">
      <w:pPr>
        <w:ind w:firstLine="851"/>
        <w:jc w:val="both"/>
        <w:rPr>
          <w:rFonts w:eastAsia="Calibri"/>
          <w:color w:val="000000" w:themeColor="text1"/>
        </w:rPr>
      </w:pPr>
      <w:r w:rsidRPr="00D7334B">
        <w:t>–</w:t>
      </w:r>
      <w:r>
        <w:t xml:space="preserve"> </w:t>
      </w:r>
      <w:r w:rsidR="0035773A" w:rsidRPr="00BF4A87">
        <w:rPr>
          <w:rFonts w:eastAsia="Calibri"/>
          <w:color w:val="000000" w:themeColor="text1"/>
        </w:rPr>
        <w:t xml:space="preserve">tradicinė 25-oji Molėtų rajono savivaldybės Dailės ir fotografijos premijos paroda; </w:t>
      </w:r>
    </w:p>
    <w:p w14:paraId="1B81BD58" w14:textId="69428FE0" w:rsidR="0035773A" w:rsidRPr="00BF4A87" w:rsidRDefault="000433BF" w:rsidP="000433BF">
      <w:pPr>
        <w:ind w:firstLine="851"/>
        <w:jc w:val="both"/>
        <w:rPr>
          <w:rFonts w:eastAsia="Calibri"/>
          <w:color w:val="000000" w:themeColor="text1"/>
        </w:rPr>
      </w:pPr>
      <w:r w:rsidRPr="00D7334B">
        <w:t>–</w:t>
      </w:r>
      <w:r>
        <w:t xml:space="preserve"> </w:t>
      </w:r>
      <w:r w:rsidR="0035773A" w:rsidRPr="00BF4A87">
        <w:rPr>
          <w:rFonts w:eastAsia="Calibri"/>
          <w:color w:val="000000" w:themeColor="text1"/>
        </w:rPr>
        <w:t>Molėtų dailės galerijos dalyvavimas meno mugėje „Art Vilnius 2023“;</w:t>
      </w:r>
    </w:p>
    <w:p w14:paraId="5B49A685" w14:textId="4901FF89" w:rsidR="0035773A" w:rsidRPr="000433BF" w:rsidRDefault="000433BF" w:rsidP="000433BF">
      <w:pPr>
        <w:ind w:firstLine="851"/>
        <w:jc w:val="both"/>
        <w:rPr>
          <w:rFonts w:eastAsia="Calibri"/>
          <w:color w:val="000000" w:themeColor="text1"/>
        </w:rPr>
      </w:pPr>
      <w:r w:rsidRPr="00D7334B">
        <w:t>–</w:t>
      </w:r>
      <w:r>
        <w:t xml:space="preserve"> </w:t>
      </w:r>
      <w:r w:rsidR="0035773A" w:rsidRPr="00BF4A87">
        <w:rPr>
          <w:rFonts w:eastAsia="Calibri"/>
          <w:color w:val="000000" w:themeColor="text1"/>
        </w:rPr>
        <w:t>25-oji respublikinė tradicinio siuvinėjimo stovykla „Žaliasis laumžirgis“,</w:t>
      </w:r>
      <w:r w:rsidR="00CF2455">
        <w:rPr>
          <w:rFonts w:eastAsia="Calibri"/>
          <w:color w:val="000000" w:themeColor="text1"/>
        </w:rPr>
        <w:t xml:space="preserve"> </w:t>
      </w:r>
      <w:r w:rsidR="0035773A" w:rsidRPr="00BF4A87">
        <w:rPr>
          <w:rFonts w:eastAsia="Calibri"/>
          <w:color w:val="000000" w:themeColor="text1"/>
        </w:rPr>
        <w:t>išleistas katalogas „</w:t>
      </w:r>
      <w:r w:rsidR="0035773A" w:rsidRPr="000433BF">
        <w:rPr>
          <w:rFonts w:eastAsia="Calibri"/>
          <w:color w:val="000000" w:themeColor="text1"/>
        </w:rPr>
        <w:t>Siūlas, adata ir skiautės“;</w:t>
      </w:r>
    </w:p>
    <w:p w14:paraId="4DCCCB8E" w14:textId="77777777" w:rsidR="000433BF" w:rsidRDefault="000433BF" w:rsidP="000433BF">
      <w:pPr>
        <w:ind w:firstLine="851"/>
        <w:jc w:val="both"/>
        <w:rPr>
          <w:rFonts w:eastAsia="Calibri"/>
          <w:color w:val="000000" w:themeColor="text1"/>
        </w:rPr>
      </w:pPr>
      <w:r w:rsidRPr="000433BF">
        <w:t xml:space="preserve">– </w:t>
      </w:r>
      <w:r w:rsidR="0035773A" w:rsidRPr="000433BF">
        <w:rPr>
          <w:rFonts w:eastAsia="Calibri"/>
          <w:color w:val="000000" w:themeColor="text1"/>
        </w:rPr>
        <w:t>27-oji pirmosios žalumos šventė „Jorė 2023“;</w:t>
      </w:r>
    </w:p>
    <w:p w14:paraId="3A09EE55" w14:textId="6E73FA56" w:rsidR="0035773A" w:rsidRPr="000433BF" w:rsidRDefault="000433BF" w:rsidP="000433BF">
      <w:pPr>
        <w:ind w:firstLine="851"/>
        <w:rPr>
          <w:rFonts w:eastAsia="Calibri"/>
          <w:color w:val="000000" w:themeColor="text1"/>
        </w:rPr>
      </w:pPr>
      <w:r>
        <w:rPr>
          <w:rFonts w:eastAsia="Calibri"/>
          <w:color w:val="000000" w:themeColor="text1"/>
        </w:rPr>
        <w:t xml:space="preserve">–  </w:t>
      </w:r>
      <w:r w:rsidR="0035773A" w:rsidRPr="000433BF">
        <w:rPr>
          <w:rFonts w:eastAsia="Calibri"/>
          <w:color w:val="000000" w:themeColor="text1"/>
        </w:rPr>
        <w:t>dalyvauta respublikinėje liaudies meno konkursinėje parodoje „Aukso vainikas“.</w:t>
      </w:r>
    </w:p>
    <w:p w14:paraId="2A091064" w14:textId="2EDC27E1" w:rsidR="0035773A" w:rsidRPr="00BF4A87" w:rsidRDefault="0035773A" w:rsidP="000433BF">
      <w:pPr>
        <w:ind w:firstLine="851"/>
        <w:jc w:val="both"/>
        <w:rPr>
          <w:rFonts w:eastAsia="Calibri"/>
          <w:color w:val="000000" w:themeColor="text1"/>
        </w:rPr>
      </w:pPr>
      <w:r w:rsidRPr="00BF4A87">
        <w:rPr>
          <w:rFonts w:eastAsia="Calibri"/>
          <w:color w:val="000000" w:themeColor="text1"/>
        </w:rPr>
        <w:t xml:space="preserve">Įgyvendinti 2 </w:t>
      </w:r>
      <w:r w:rsidRPr="00BF4A87">
        <w:rPr>
          <w:rFonts w:eastAsia="Calibri"/>
        </w:rPr>
        <w:t>muziejaus parengti ir gavę LKT finansavimą projektai: 1.</w:t>
      </w:r>
      <w:r w:rsidRPr="00BF4A87">
        <w:rPr>
          <w:rFonts w:eastAsia="Calibri"/>
          <w:color w:val="000000" w:themeColor="text1"/>
        </w:rPr>
        <w:t xml:space="preserve"> „Vertingiausių kunigaikščių Giedraičių giminės eksponatų restauravimas“ III etapas“ - restauruotos keturios senosios Šv. Lauryno bažnyčios stacijos. 2.„XXV-oji respublikinė tradicinio siuvinėjimo stovykla „Žaliasis laumžirgis“. </w:t>
      </w:r>
    </w:p>
    <w:p w14:paraId="38C69A2E" w14:textId="63DEB682" w:rsidR="0035773A" w:rsidRPr="00BF4A87" w:rsidRDefault="0035773A" w:rsidP="000433BF">
      <w:pPr>
        <w:ind w:firstLine="851"/>
        <w:jc w:val="both"/>
        <w:rPr>
          <w:rFonts w:eastAsia="Calibri"/>
          <w:color w:val="000000" w:themeColor="text1"/>
        </w:rPr>
      </w:pPr>
      <w:r w:rsidRPr="00BF4A87">
        <w:rPr>
          <w:rFonts w:eastAsia="Calibri"/>
          <w:color w:val="000000" w:themeColor="text1"/>
        </w:rPr>
        <w:t>Įgyvendintas Molėtų rajono savivaldybės finansuotas projektas „Knygos „Gunaras Kakaras. Pagarba nežinomybei“ išleidimas“.</w:t>
      </w:r>
    </w:p>
    <w:p w14:paraId="3615A5FC" w14:textId="4506EDCF" w:rsidR="0035773A" w:rsidRPr="00BF4A87" w:rsidRDefault="00CF2455" w:rsidP="00552D6C">
      <w:pPr>
        <w:tabs>
          <w:tab w:val="left" w:pos="34"/>
          <w:tab w:val="left" w:pos="601"/>
          <w:tab w:val="left" w:pos="709"/>
        </w:tabs>
        <w:jc w:val="both"/>
        <w:rPr>
          <w:rFonts w:eastAsia="Calibri"/>
        </w:rPr>
      </w:pPr>
      <w:r>
        <w:rPr>
          <w:rFonts w:eastAsia="Calibri"/>
          <w:color w:val="FF0000"/>
        </w:rPr>
        <w:tab/>
      </w:r>
      <w:r>
        <w:rPr>
          <w:rFonts w:eastAsia="Calibri"/>
          <w:color w:val="FF0000"/>
        </w:rPr>
        <w:tab/>
      </w:r>
      <w:r w:rsidR="0035773A" w:rsidRPr="00D7334B">
        <w:rPr>
          <w:rFonts w:eastAsia="Calibri"/>
          <w:color w:val="FF0000"/>
        </w:rPr>
        <w:tab/>
      </w:r>
      <w:r w:rsidR="000433BF">
        <w:rPr>
          <w:rFonts w:eastAsia="Calibri"/>
          <w:color w:val="FF0000"/>
        </w:rPr>
        <w:t xml:space="preserve">  </w:t>
      </w:r>
      <w:r w:rsidR="0035773A" w:rsidRPr="00D7334B">
        <w:rPr>
          <w:rFonts w:eastAsia="Calibri"/>
        </w:rPr>
        <w:t>Per metus sukaupta ir suinventorinta 415 vnt. eksponatų: 414 vnt. įtraukta į pagrindinio fondo istorijos-etnografijos, fotografijos, raštijos, archeologijos rinkinius; 1 vnt. – į pagalbinį fondą.</w:t>
      </w:r>
    </w:p>
    <w:p w14:paraId="778D9520" w14:textId="1C676128" w:rsidR="0035773A" w:rsidRPr="00BF4A87" w:rsidRDefault="00CF2455" w:rsidP="00552D6C">
      <w:pPr>
        <w:tabs>
          <w:tab w:val="left" w:pos="34"/>
          <w:tab w:val="left" w:pos="601"/>
          <w:tab w:val="left" w:pos="709"/>
        </w:tabs>
        <w:jc w:val="both"/>
        <w:rPr>
          <w:rFonts w:eastAsia="Calibri"/>
        </w:rPr>
      </w:pPr>
      <w:r>
        <w:rPr>
          <w:rFonts w:eastAsia="Calibri"/>
        </w:rPr>
        <w:tab/>
      </w:r>
      <w:r>
        <w:rPr>
          <w:rFonts w:eastAsia="Calibri"/>
        </w:rPr>
        <w:tab/>
      </w:r>
      <w:r>
        <w:rPr>
          <w:rFonts w:eastAsia="Calibri"/>
        </w:rPr>
        <w:tab/>
      </w:r>
      <w:r w:rsidR="000433BF">
        <w:rPr>
          <w:rFonts w:eastAsia="Calibri"/>
        </w:rPr>
        <w:t xml:space="preserve">  </w:t>
      </w:r>
      <w:r w:rsidR="0035773A" w:rsidRPr="00D7334B">
        <w:rPr>
          <w:rFonts w:eastAsia="Calibri"/>
        </w:rPr>
        <w:t xml:space="preserve">Per 2023 metus surengta 70 renginių, eksponuotos 39 parodos. </w:t>
      </w:r>
    </w:p>
    <w:p w14:paraId="7BEA7364" w14:textId="77777777" w:rsidR="000433BF" w:rsidRDefault="00CF2455" w:rsidP="00552D6C">
      <w:pPr>
        <w:tabs>
          <w:tab w:val="left" w:pos="851"/>
        </w:tabs>
        <w:jc w:val="both"/>
        <w:rPr>
          <w:rFonts w:eastAsia="Calibri"/>
        </w:rPr>
      </w:pPr>
      <w:r>
        <w:rPr>
          <w:rFonts w:eastAsia="Calibri"/>
        </w:rPr>
        <w:t xml:space="preserve">            </w:t>
      </w:r>
      <w:r w:rsidR="000433BF">
        <w:rPr>
          <w:rFonts w:eastAsia="Calibri"/>
        </w:rPr>
        <w:t xml:space="preserve">  </w:t>
      </w:r>
      <w:r w:rsidR="0035773A" w:rsidRPr="00CF2455">
        <w:rPr>
          <w:rFonts w:eastAsia="Calibri"/>
        </w:rPr>
        <w:t>Ekspozicijų projektai:</w:t>
      </w:r>
    </w:p>
    <w:p w14:paraId="0B863099" w14:textId="45784BE7" w:rsidR="000433BF" w:rsidRPr="000433BF" w:rsidRDefault="000433BF" w:rsidP="00552D6C">
      <w:pPr>
        <w:ind w:firstLine="851"/>
        <w:jc w:val="both"/>
      </w:pPr>
      <w:r>
        <w:t xml:space="preserve">– </w:t>
      </w:r>
      <w:r w:rsidR="0035773A" w:rsidRPr="000433BF">
        <w:t xml:space="preserve">Įgyvendintas </w:t>
      </w:r>
      <w:proofErr w:type="spellStart"/>
      <w:r w:rsidR="0035773A" w:rsidRPr="000433BF">
        <w:t>Videniškių</w:t>
      </w:r>
      <w:proofErr w:type="spellEnd"/>
      <w:r w:rsidR="0035773A" w:rsidRPr="000433BF">
        <w:t xml:space="preserve"> vienuolyno ekspozicijos įrengimo projektas. Ekspozicija atidaryta 2024-01-25.</w:t>
      </w:r>
    </w:p>
    <w:p w14:paraId="6B9B8DC8" w14:textId="23CB8490" w:rsidR="0035773A" w:rsidRPr="000433BF" w:rsidRDefault="000433BF" w:rsidP="00552D6C">
      <w:pPr>
        <w:ind w:firstLine="851"/>
        <w:jc w:val="both"/>
      </w:pPr>
      <w:r>
        <w:t xml:space="preserve">– </w:t>
      </w:r>
      <w:r w:rsidR="0035773A" w:rsidRPr="000433BF">
        <w:t xml:space="preserve">Parengtas Molėtų krašto muziejaus ekspozicijos projektas. </w:t>
      </w:r>
    </w:p>
    <w:p w14:paraId="398AA4FD" w14:textId="18EADACB" w:rsidR="000433BF" w:rsidRDefault="000433BF" w:rsidP="00552D6C">
      <w:pPr>
        <w:ind w:firstLine="851"/>
        <w:jc w:val="both"/>
      </w:pPr>
      <w:r>
        <w:t xml:space="preserve">– </w:t>
      </w:r>
      <w:r w:rsidR="0035773A" w:rsidRPr="000433BF">
        <w:t>Parengtas Ežerų žvejybos muziejaus žvejo trobos II aukšto atnaujinimo projektas.</w:t>
      </w:r>
    </w:p>
    <w:p w14:paraId="598EC7F6" w14:textId="77777777" w:rsidR="00135895" w:rsidRPr="000433BF" w:rsidRDefault="00135895" w:rsidP="000433BF">
      <w:pPr>
        <w:ind w:firstLine="851"/>
      </w:pPr>
    </w:p>
    <w:p w14:paraId="15ABF889" w14:textId="00CD4DEA" w:rsidR="00E52A87" w:rsidRPr="00AD6071" w:rsidRDefault="00D11F18" w:rsidP="000433BF">
      <w:pPr>
        <w:ind w:firstLine="851"/>
        <w:jc w:val="both"/>
        <w:rPr>
          <w:b/>
        </w:rPr>
      </w:pPr>
      <w:r>
        <w:rPr>
          <w:b/>
        </w:rPr>
        <w:t>V</w:t>
      </w:r>
      <w:r w:rsidRPr="00847E35">
        <w:rPr>
          <w:b/>
        </w:rPr>
        <w:t>iešosios įstaigos univ</w:t>
      </w:r>
      <w:r>
        <w:rPr>
          <w:b/>
        </w:rPr>
        <w:t>ersalaus daugiafunkcio centro „K</w:t>
      </w:r>
      <w:r w:rsidRPr="00847E35">
        <w:rPr>
          <w:b/>
        </w:rPr>
        <w:t>aimynystės namai“</w:t>
      </w:r>
      <w:r>
        <w:rPr>
          <w:b/>
        </w:rPr>
        <w:t xml:space="preserve"> kultūrinė veikla</w:t>
      </w:r>
    </w:p>
    <w:p w14:paraId="0B08C117" w14:textId="163F63F8" w:rsidR="00E96AB1" w:rsidRPr="00E40F46" w:rsidRDefault="00E96AB1" w:rsidP="00E96AB1">
      <w:pPr>
        <w:ind w:firstLine="851"/>
        <w:jc w:val="both"/>
      </w:pPr>
      <w:r w:rsidRPr="00E40F46">
        <w:t>VšĮ „Kaimynystės namai“ savo veikla siekė išplėtoti kultūros, laisvalaikio paslaugų sistemą ir sudaryti sąlygas asmens saviraiškai Balninkų seniūnijoje.</w:t>
      </w:r>
      <w:r>
        <w:t xml:space="preserve"> </w:t>
      </w:r>
      <w:r w:rsidRPr="00E40F46">
        <w:t xml:space="preserve">Paslaugų gavėjai buvo Balninkų, Dapkūniškių, </w:t>
      </w:r>
      <w:proofErr w:type="spellStart"/>
      <w:r w:rsidRPr="00E40F46">
        <w:t>Girsteitiškio</w:t>
      </w:r>
      <w:proofErr w:type="spellEnd"/>
      <w:r w:rsidRPr="00E40F46">
        <w:t xml:space="preserve"> bendruomenių centrai, Balninkų seniūnijos, Molėtų rajono, kitų Lietuvos regionų gyventojai, renginių dalyviai, poilsiautojai, turistai, Stiklo muziejaus ir paveikslų galerijos lankytojai.  </w:t>
      </w:r>
    </w:p>
    <w:p w14:paraId="69E43950" w14:textId="77777777" w:rsidR="00E96AB1" w:rsidRDefault="00E96AB1" w:rsidP="00E96AB1">
      <w:pPr>
        <w:ind w:firstLine="851"/>
        <w:jc w:val="both"/>
      </w:pPr>
      <w:r w:rsidRPr="00E40F46">
        <w:t xml:space="preserve">Įstaigoje 2023 m. dirbo 7 darbuotojai, iš jų 2 – kultūros ir meno darbuotojai (1,25 et.), 5 – kiti darbuotojai (2,25 et.). Kultūros darbuotoja dalyvavo mokymuose: „Bendruomeniškumas, komunikacija ir teatras“. </w:t>
      </w:r>
    </w:p>
    <w:p w14:paraId="7377A779" w14:textId="77777777" w:rsidR="00E96AB1" w:rsidRPr="00E40F46" w:rsidRDefault="00E96AB1" w:rsidP="00E96AB1">
      <w:pPr>
        <w:ind w:firstLine="851"/>
        <w:jc w:val="both"/>
      </w:pPr>
      <w:r w:rsidRPr="00E40F46">
        <w:t>Iš savivaldybės biudžeto šiai programai įgyvendinti skirta 61400 Eur. Įstaiga gavo pajamų: už suteiktas atlygintinas kultūros paslaugas – 12861 Eur, rėmėjų lėšos – 3238 Eur, kultūros paso lėšos – 512 Eur.</w:t>
      </w:r>
    </w:p>
    <w:p w14:paraId="5060BEFF" w14:textId="77777777" w:rsidR="00E96AB1" w:rsidRPr="00E40F46" w:rsidRDefault="00E96AB1" w:rsidP="00E96AB1">
      <w:pPr>
        <w:ind w:firstLine="851"/>
        <w:jc w:val="both"/>
      </w:pPr>
      <w:r w:rsidRPr="00E40F46">
        <w:t xml:space="preserve">2023 m. veikė Balninkų romantinio pobūdžio dainų ansamblis „Širdies melodija“, kuriame dalyvavo 7 nariai. </w:t>
      </w:r>
    </w:p>
    <w:p w14:paraId="2A8C2829" w14:textId="77777777" w:rsidR="00E96AB1" w:rsidRPr="00E40F46" w:rsidRDefault="00E96AB1" w:rsidP="00E96AB1">
      <w:pPr>
        <w:ind w:firstLine="851"/>
        <w:jc w:val="both"/>
      </w:pPr>
      <w:r w:rsidRPr="00E40F46">
        <w:t xml:space="preserve">Per 2023 m. suorganizuoti 25 renginiai, iš kurių svarbiausi: valstybinių, tautinių švenčių paminėjimo renginiai; kiti – miestelio jubiliejinė šventė „Balninkams – 685“, Naktis muziejuje, „Protų mūšis“ kartu su seniūnijos bibliotekomis, Pagyvenusių žmonių dienos paminėjimo šventė, šventės bendruomenėse „Po rudens darbų“, Padėkos šventė „Kai žemė miega pūkų patale“; sporto, turizmo renginiai – Pėsčiųjų žygis Balninkų partizanams atminti, </w:t>
      </w:r>
      <w:proofErr w:type="spellStart"/>
      <w:r w:rsidRPr="00E40F46">
        <w:t>Seniūnaitijų</w:t>
      </w:r>
      <w:proofErr w:type="spellEnd"/>
      <w:r w:rsidRPr="00E40F46">
        <w:t xml:space="preserve"> varžybos „Krepšinio fanai 2023“, Drakono“ valčių varžybos, Senųjų lietuvių liaudies žaidimų pritaikytų dabarčiai, praktinis pažinimas. Tęsiant kultūrinį projektą „Pokalbiai ant </w:t>
      </w:r>
      <w:proofErr w:type="spellStart"/>
      <w:r w:rsidRPr="00E40F46">
        <w:t>retro</w:t>
      </w:r>
      <w:proofErr w:type="spellEnd"/>
      <w:r w:rsidRPr="00E40F46">
        <w:t xml:space="preserve"> sofutės“, organizuotas pokalbis su istoriku Alfredu Bumblausku. Vykdant sociokultūrines veiklas drauge su Balninkų bendruomenės centru iš ciklo „Veikime kartu“, organizuoti 7 praktiniai – teoriniai, edukaciniai užsiėmimai bei edukacinė išvyka. Organizuota 16 muzikinių pasirodymų/koncertų. </w:t>
      </w:r>
    </w:p>
    <w:p w14:paraId="5DED7978" w14:textId="77777777" w:rsidR="00E96AB1" w:rsidRPr="00E40F46" w:rsidRDefault="00E96AB1" w:rsidP="00E96AB1">
      <w:pPr>
        <w:ind w:firstLine="851"/>
        <w:jc w:val="both"/>
      </w:pPr>
      <w:r w:rsidRPr="00E40F46">
        <w:t xml:space="preserve">Nuolatinės edukacinės programos „Tapyba ant stiklo“, „Aukštaičių valgiai – karalių stalui“ pravestos 29 grupėms (780 dalyvių) iš Molėtų, Ukmergės, Širvintų, Kaišiadorių, Utenos, Kauno, Vilniaus miestų ir/ar rajonų. Edukacinės programos „Tapyba ant stiklo“ dalyviai (1-4 klasių mokiniai) galėjo naudotis Kultūros paso paslauga, kuria pasinaudojo 4 grupės. Organizuota  kalendorinė edukacinė programa „Magiškieji </w:t>
      </w:r>
      <w:proofErr w:type="spellStart"/>
      <w:r w:rsidRPr="00E40F46">
        <w:t>kūčiukai</w:t>
      </w:r>
      <w:proofErr w:type="spellEnd"/>
      <w:r w:rsidRPr="00E40F46">
        <w:t>“.</w:t>
      </w:r>
    </w:p>
    <w:p w14:paraId="7A59E2DB" w14:textId="77777777" w:rsidR="00E96AB1" w:rsidRPr="00E40F46" w:rsidRDefault="00E96AB1" w:rsidP="00E96AB1">
      <w:pPr>
        <w:ind w:firstLine="851"/>
        <w:jc w:val="both"/>
      </w:pPr>
      <w:r w:rsidRPr="00E40F46">
        <w:t>2023 m. muziejų aplankė 1135 lankytojai, iš jų 590 suaugę asmenys, 545 vaikai. Muziejus pasipildė dovanotais 2 stiklo, 3 etnografijos eksponatais. Minint Balninkų miestelio 685 metų jubiliejų, parengtas turistinis maršrutas po Balninkus, kurį sudaro 8 objektai. Prie kiekvieno iš jų įrengti informaciniai stendai, kurie leidžia savarankiškai susipažinti su miestelio istorija, kultūra ir gamta.</w:t>
      </w:r>
    </w:p>
    <w:p w14:paraId="6560EBD5" w14:textId="77777777" w:rsidR="00E96AB1" w:rsidRPr="00E40F46" w:rsidRDefault="00E96AB1" w:rsidP="00E96AB1">
      <w:pPr>
        <w:ind w:firstLine="851"/>
        <w:jc w:val="both"/>
      </w:pPr>
      <w:r w:rsidRPr="00E40F46">
        <w:t>Per 2023 m. surengtos 2 profesionalių menininkų fotografijos ir tapybos parodos ir 4 kitų autorių (fotografijos, tapybos, rankdarbių) parodos muziejuje bei 4 parodos bendruomenių centruose.</w:t>
      </w:r>
    </w:p>
    <w:p w14:paraId="52444962" w14:textId="77777777" w:rsidR="00E96AB1" w:rsidRPr="00E40F46" w:rsidRDefault="00E96AB1" w:rsidP="00E96AB1">
      <w:pPr>
        <w:ind w:firstLine="851"/>
        <w:jc w:val="both"/>
      </w:pPr>
      <w:r w:rsidRPr="00E40F46">
        <w:t xml:space="preserve">Informacija apie įstaigos kultūrinę veiklą skleista žiniasklaidoje: Molėtų krašto laikraštyje „Vilnis“, žurnale „Miškai“, </w:t>
      </w:r>
      <w:proofErr w:type="spellStart"/>
      <w:r w:rsidRPr="00E40F46">
        <w:t>delfi.lt</w:t>
      </w:r>
      <w:proofErr w:type="spellEnd"/>
      <w:r w:rsidRPr="00E40F46">
        <w:t xml:space="preserve">, </w:t>
      </w:r>
      <w:proofErr w:type="spellStart"/>
      <w:r w:rsidRPr="00E40F46">
        <w:t>lrytas.lt</w:t>
      </w:r>
      <w:proofErr w:type="spellEnd"/>
      <w:r w:rsidRPr="00E40F46">
        <w:t xml:space="preserve">   (12 straipsnių), socialiniuose tinkluose, radijo laidoje „Gimtoji žemė“. </w:t>
      </w:r>
    </w:p>
    <w:p w14:paraId="20C009DF" w14:textId="77777777" w:rsidR="00E96AB1" w:rsidRPr="00E40F46" w:rsidRDefault="00E96AB1" w:rsidP="00E96AB1">
      <w:pPr>
        <w:ind w:firstLine="851"/>
        <w:jc w:val="both"/>
      </w:pPr>
      <w:r w:rsidRPr="00E40F46">
        <w:t xml:space="preserve">Įstaiga bendradarbiavo su Molėtų rajono įstaigomis kultūros, turizmo srityse. Įstaigos darbuotojai dalyvavo TVIC organizuotame turizmo sezono atidaryme. Bendradarbiaujant su Molėtų krašto muziejumi, buvo pristatytos edukacijos plačiajai visuomenei: „Keramika. Puodo žiedimo ant rato“, „Žuvienės virimas ir degustacija“, „Zuikio </w:t>
      </w:r>
      <w:proofErr w:type="spellStart"/>
      <w:r w:rsidRPr="00E40F46">
        <w:t>Mindučio</w:t>
      </w:r>
      <w:proofErr w:type="spellEnd"/>
      <w:r w:rsidRPr="00E40F46">
        <w:t xml:space="preserve"> blynai“, o su Molėtų vaikų savarankiško gyvenimo namais – „Ukrainos kulinarinis ir kultūrinis paveldas“. Projekto</w:t>
      </w:r>
      <w:r>
        <w:t xml:space="preserve"> </w:t>
      </w:r>
      <w:r w:rsidRPr="00E40F46">
        <w:t xml:space="preserve">„Dialogų bendruomenės“ veikloms,  Molėtų kultūros centras, lydimas asociacijos ,,Kūrybinės jungtys“, bendradarbiaujant su </w:t>
      </w:r>
      <w:proofErr w:type="spellStart"/>
      <w:r w:rsidRPr="00E40F46">
        <w:t>British</w:t>
      </w:r>
      <w:proofErr w:type="spellEnd"/>
      <w:r w:rsidRPr="00E40F46">
        <w:t xml:space="preserve"> </w:t>
      </w:r>
      <w:proofErr w:type="spellStart"/>
      <w:r w:rsidRPr="00E40F46">
        <w:t>Council</w:t>
      </w:r>
      <w:proofErr w:type="spellEnd"/>
      <w:r w:rsidRPr="00E40F46">
        <w:t xml:space="preserve"> Lithuania, pakvietė įstaigos darbuotojus kartu su kitomis Molėtų rajono kultūros įstaigomis bendram dialogui ir idėjų generavimui, kur buvo gvildenamos bendruomeninių ryšių stiprinimo ir veikimo glaudžioje partnerystėje temos (2 užsiėmimai).</w:t>
      </w:r>
    </w:p>
    <w:p w14:paraId="02477E9E" w14:textId="77777777" w:rsidR="00E96AB1" w:rsidRPr="00E40F46" w:rsidRDefault="00E96AB1" w:rsidP="00E96AB1">
      <w:pPr>
        <w:ind w:firstLine="851"/>
        <w:jc w:val="both"/>
      </w:pPr>
      <w:r w:rsidRPr="00E40F46">
        <w:t xml:space="preserve">Įgyvendinus 2023 m. kultūrinės ir sportinės veiklos bei jos infrastruktūros programą, kultūros ir laisvalaikio paslaugas pagal poreikius gavo įvairių interesų ir amžiaus grupių Balninkų seniūnijos gyventojai bei atvykstantieji. Buvo sudarytos sąlygos: tęsti vietos tradicijas, puoselėti etninę kultūrą; organizuoti kokybiškas kultūros veiklas, mėgėjiško ir profesionalaus meno renginius; eksponuoti ir populiarinti materialines ir dvasines kultūros vertybes; vykdyti kultūrinio turizmo sklaidą. </w:t>
      </w:r>
    </w:p>
    <w:p w14:paraId="2CE0016A" w14:textId="77777777" w:rsidR="00E52A87" w:rsidRPr="003D6374" w:rsidRDefault="00E52A87" w:rsidP="00D50312">
      <w:pPr>
        <w:ind w:firstLine="709"/>
        <w:jc w:val="both"/>
      </w:pPr>
    </w:p>
    <w:p w14:paraId="3BC48E07" w14:textId="0F91D3EE" w:rsidR="00D336A1" w:rsidRDefault="00D336A1" w:rsidP="00D50312">
      <w:pPr>
        <w:ind w:firstLine="709"/>
        <w:jc w:val="center"/>
        <w:rPr>
          <w:b/>
          <w:u w:val="single"/>
        </w:rPr>
      </w:pPr>
      <w:r>
        <w:rPr>
          <w:b/>
          <w:u w:val="single"/>
        </w:rPr>
        <w:t>Sporto plėtra</w:t>
      </w:r>
      <w:r w:rsidR="006F221F">
        <w:rPr>
          <w:b/>
          <w:u w:val="single"/>
        </w:rPr>
        <w:t xml:space="preserve"> </w:t>
      </w:r>
      <w:r w:rsidR="00FB5F3B">
        <w:rPr>
          <w:b/>
          <w:u w:val="single"/>
        </w:rPr>
        <w:t xml:space="preserve">         </w:t>
      </w:r>
    </w:p>
    <w:p w14:paraId="7E8973B0" w14:textId="77777777" w:rsidR="00282F29" w:rsidRPr="00D828A5" w:rsidRDefault="00282F29" w:rsidP="00D50312">
      <w:pPr>
        <w:ind w:firstLine="709"/>
        <w:jc w:val="both"/>
        <w:rPr>
          <w:b/>
          <w:u w:val="single"/>
        </w:rPr>
      </w:pPr>
    </w:p>
    <w:p w14:paraId="5640A1CF" w14:textId="4A15AEDC" w:rsidR="00D336A1" w:rsidRDefault="00A53B33" w:rsidP="00D50312">
      <w:pPr>
        <w:ind w:firstLine="851"/>
        <w:jc w:val="both"/>
      </w:pPr>
      <w:r>
        <w:t>Sporto pr</w:t>
      </w:r>
      <w:r w:rsidR="00D50312">
        <w:t>ojektams</w:t>
      </w:r>
      <w:r w:rsidR="00282F29">
        <w:t xml:space="preserve"> buvo skirta 40</w:t>
      </w:r>
      <w:r w:rsidR="006F6F98">
        <w:t>,43</w:t>
      </w:r>
      <w:r w:rsidR="00282F29">
        <w:t xml:space="preserve"> </w:t>
      </w:r>
      <w:r w:rsidR="00D336A1">
        <w:t>tūk</w:t>
      </w:r>
      <w:r w:rsidR="00EC2380">
        <w:t xml:space="preserve">st. eurų. </w:t>
      </w:r>
      <w:r w:rsidR="00282F29">
        <w:t>Iš dalies fin</w:t>
      </w:r>
      <w:r>
        <w:t xml:space="preserve">ansuota  </w:t>
      </w:r>
      <w:r w:rsidR="00D80204">
        <w:t>1</w:t>
      </w:r>
      <w:r w:rsidR="006F6F98">
        <w:t>1</w:t>
      </w:r>
      <w:r w:rsidR="00D80204">
        <w:t xml:space="preserve"> </w:t>
      </w:r>
      <w:r>
        <w:t xml:space="preserve">sporto </w:t>
      </w:r>
      <w:r w:rsidR="00D80204">
        <w:t>asociacijų</w:t>
      </w:r>
      <w:r>
        <w:t xml:space="preserve"> </w:t>
      </w:r>
      <w:r w:rsidR="00EC2380">
        <w:t xml:space="preserve"> projektų</w:t>
      </w:r>
      <w:r w:rsidR="00D336A1">
        <w:t>.</w:t>
      </w:r>
      <w:r w:rsidR="00282F29">
        <w:t xml:space="preserve"> Lėšų pasiskirstymas pa</w:t>
      </w:r>
      <w:r>
        <w:t xml:space="preserve">gal sporto šakas: krepšinis – </w:t>
      </w:r>
      <w:r w:rsidR="006F6F98">
        <w:t>7,4</w:t>
      </w:r>
      <w:r w:rsidR="00282F29">
        <w:t xml:space="preserve"> tūks</w:t>
      </w:r>
      <w:r>
        <w:t xml:space="preserve">t. eurų, automobilių sportas – </w:t>
      </w:r>
      <w:r w:rsidR="00612132">
        <w:t>2,5</w:t>
      </w:r>
      <w:r>
        <w:t xml:space="preserve"> tūkst. eurų, rankinis – 1</w:t>
      </w:r>
      <w:r w:rsidR="006F6F98">
        <w:t>0,7</w:t>
      </w:r>
      <w:r w:rsidR="00282F29">
        <w:t xml:space="preserve"> tūkst. eurų, orientavimosi sportas – </w:t>
      </w:r>
      <w:r w:rsidR="006F6F98">
        <w:t>3</w:t>
      </w:r>
      <w:r w:rsidR="00282F29">
        <w:t xml:space="preserve"> tū</w:t>
      </w:r>
      <w:r>
        <w:t xml:space="preserve">kst. eurų, sportiniai šokiai – </w:t>
      </w:r>
      <w:r w:rsidR="006F6F98">
        <w:t>5,45</w:t>
      </w:r>
      <w:r w:rsidR="00803837">
        <w:t xml:space="preserve"> tūkst. eurų, futbolas</w:t>
      </w:r>
      <w:r>
        <w:t xml:space="preserve"> – </w:t>
      </w:r>
      <w:r w:rsidR="006F6F98">
        <w:t>6,78</w:t>
      </w:r>
      <w:r>
        <w:t xml:space="preserve"> tūkst. eurų</w:t>
      </w:r>
      <w:r w:rsidR="00612132">
        <w:t xml:space="preserve">, </w:t>
      </w:r>
      <w:proofErr w:type="spellStart"/>
      <w:r w:rsidR="00612132">
        <w:t>lankininkystė</w:t>
      </w:r>
      <w:proofErr w:type="spellEnd"/>
      <w:r w:rsidR="00612132">
        <w:t xml:space="preserve"> – 0,</w:t>
      </w:r>
      <w:r w:rsidR="006F6F98">
        <w:t>52</w:t>
      </w:r>
      <w:r w:rsidR="00612132">
        <w:t xml:space="preserve"> tūkst. eurų, jėgos sporto šakos – 2,</w:t>
      </w:r>
      <w:r w:rsidR="006F6F98">
        <w:t>98</w:t>
      </w:r>
      <w:r w:rsidR="00612132">
        <w:t xml:space="preserve"> tūkst</w:t>
      </w:r>
      <w:r w:rsidR="009E0EE9">
        <w:t xml:space="preserve">. </w:t>
      </w:r>
      <w:r w:rsidR="00612132">
        <w:t xml:space="preserve"> eurų, </w:t>
      </w:r>
      <w:proofErr w:type="spellStart"/>
      <w:r w:rsidR="00612132">
        <w:t>diskgolfas</w:t>
      </w:r>
      <w:proofErr w:type="spellEnd"/>
      <w:r w:rsidR="00612132">
        <w:t xml:space="preserve"> – </w:t>
      </w:r>
      <w:r w:rsidR="006F6F98">
        <w:t>1,1</w:t>
      </w:r>
      <w:r w:rsidR="00612132">
        <w:t xml:space="preserve"> tūkst. eurų.</w:t>
      </w:r>
    </w:p>
    <w:p w14:paraId="0C676355" w14:textId="6F45BB23" w:rsidR="00571170" w:rsidRDefault="00571170" w:rsidP="00D50312">
      <w:pPr>
        <w:ind w:firstLine="851"/>
        <w:jc w:val="both"/>
      </w:pPr>
      <w:r>
        <w:t xml:space="preserve">Įgyvendinant sporto projektus, vyko tarptautinės sportinių šokių reitingo varžybos DOMINO CUP, vaikų futbolo treniruotės bei varžybos, </w:t>
      </w:r>
      <w:r w:rsidR="005B45EC">
        <w:t xml:space="preserve">vyrų futbolo komanda dalyvavo Sekmadienio futbolo lygos (5 divizionas) varžybose, </w:t>
      </w:r>
      <w:r w:rsidR="00043C4D">
        <w:t xml:space="preserve">rajono lankininkai organizavo varžybas ir dalyvavo Lietuvos čempionate, Molėtuose buvo surengtas Lietuvos </w:t>
      </w:r>
      <w:proofErr w:type="spellStart"/>
      <w:r w:rsidR="00043C4D">
        <w:t>diskgolfo</w:t>
      </w:r>
      <w:proofErr w:type="spellEnd"/>
      <w:r w:rsidR="00043C4D">
        <w:t xml:space="preserve"> taurės etapas, Molėtų rankinio klubas dalyvavo Lietuvos vyrų rankinio čempionate, rajono orientacininkai organizavo 3 respublikinius ir 8 rajoninius renginius bei dalyvavo Lietuvos čempionatuose, vyko vaikų karatė treniruotės, </w:t>
      </w:r>
      <w:r w:rsidR="001377FB">
        <w:t xml:space="preserve">Molėtuose vyko Lietuvos galiūnų rąsto kėlimo čempionatas, molėtiškis dalyvavo pasaulio rąsto kėlimo čempionate Jungtinėje Karalystėje, krepšinio klubas „Ežerūnas“ žaidė RKL krepšinio čempionate. </w:t>
      </w:r>
    </w:p>
    <w:p w14:paraId="64AD7C1E" w14:textId="5E2631DE" w:rsidR="00D10F7D" w:rsidRPr="009657D8" w:rsidRDefault="00D10F7D" w:rsidP="00D50312">
      <w:pPr>
        <w:ind w:firstLine="851"/>
        <w:jc w:val="both"/>
      </w:pPr>
      <w:r>
        <w:t xml:space="preserve">2023 m. pirmą kartą buvo renkamas Molėtų metų sportininkas. Juo tapo galiūnų pasaulio čempionas Žydrūnas Savickas. </w:t>
      </w:r>
    </w:p>
    <w:p w14:paraId="3F807ED4" w14:textId="3F8E5618" w:rsidR="003D103C" w:rsidRDefault="003D103C" w:rsidP="00D50312">
      <w:pPr>
        <w:ind w:firstLine="709"/>
        <w:jc w:val="both"/>
      </w:pPr>
    </w:p>
    <w:p w14:paraId="074CEF5E" w14:textId="77777777" w:rsidR="003D103C" w:rsidRDefault="003D103C" w:rsidP="00D50312">
      <w:pPr>
        <w:ind w:firstLine="709"/>
        <w:jc w:val="center"/>
        <w:rPr>
          <w:b/>
          <w:u w:val="single"/>
        </w:rPr>
      </w:pPr>
      <w:r>
        <w:rPr>
          <w:b/>
          <w:u w:val="single"/>
        </w:rPr>
        <w:t>Bendruomeniškumo skatinimas</w:t>
      </w:r>
    </w:p>
    <w:p w14:paraId="2D8793EF" w14:textId="77777777" w:rsidR="003D103C" w:rsidRDefault="003D103C" w:rsidP="00D50312">
      <w:pPr>
        <w:ind w:firstLine="709"/>
        <w:jc w:val="both"/>
        <w:rPr>
          <w:b/>
          <w:u w:val="single"/>
        </w:rPr>
      </w:pPr>
    </w:p>
    <w:p w14:paraId="2A6C11D3" w14:textId="791BBA6F" w:rsidR="00A804F5" w:rsidRPr="00A804F5" w:rsidRDefault="003D103C" w:rsidP="00D50312">
      <w:pPr>
        <w:ind w:firstLine="709"/>
        <w:jc w:val="both"/>
      </w:pPr>
      <w:r>
        <w:t>Molėtų rajono savivaldybės teritorijoje veikiančių nevyriausybinių organizacijų, išskyrus sporto klubus ir socialinės integracijos ar socialinių paslaugų organizacijas, projektams finansuoti buvo skirta 1</w:t>
      </w:r>
      <w:r w:rsidR="006F6F98">
        <w:t>6</w:t>
      </w:r>
      <w:r>
        <w:t>,5 tūkst. eurų. Iš dalies finansuot</w:t>
      </w:r>
      <w:r w:rsidR="00D50312">
        <w:t>i</w:t>
      </w:r>
      <w:r>
        <w:t xml:space="preserve"> </w:t>
      </w:r>
      <w:r w:rsidR="00842D9A">
        <w:t>35</w:t>
      </w:r>
      <w:r>
        <w:t xml:space="preserve"> projekt</w:t>
      </w:r>
      <w:r w:rsidR="00842D9A">
        <w:t>ai</w:t>
      </w:r>
      <w:r>
        <w:t xml:space="preserve">. Bendruomeniškumo skatinimo projektams teko </w:t>
      </w:r>
      <w:r w:rsidR="00DB7CDC">
        <w:t>9,55</w:t>
      </w:r>
      <w:r>
        <w:t xml:space="preserve"> tūkst. eurų (</w:t>
      </w:r>
      <w:r w:rsidR="00DB7CDC">
        <w:t>17</w:t>
      </w:r>
      <w:r>
        <w:t xml:space="preserve"> projekt</w:t>
      </w:r>
      <w:r w:rsidR="00DB7CDC">
        <w:t>ų</w:t>
      </w:r>
      <w:r>
        <w:t xml:space="preserve">), kultūros – </w:t>
      </w:r>
      <w:r w:rsidR="00DB7CDC">
        <w:t>6,35</w:t>
      </w:r>
      <w:r>
        <w:t xml:space="preserve"> tūkst. eurų (</w:t>
      </w:r>
      <w:r w:rsidR="00842D9A">
        <w:t>8</w:t>
      </w:r>
      <w:r>
        <w:t xml:space="preserve"> projektai), kitiems – </w:t>
      </w:r>
      <w:r w:rsidR="00DB7CDC">
        <w:t>0,6</w:t>
      </w:r>
      <w:r>
        <w:t xml:space="preserve"> tūkst. eurų (</w:t>
      </w:r>
      <w:r w:rsidR="00DB7CDC">
        <w:t>2</w:t>
      </w:r>
      <w:r>
        <w:t xml:space="preserve"> projektai).</w:t>
      </w:r>
    </w:p>
    <w:p w14:paraId="310A4D23" w14:textId="77777777" w:rsidR="0042535B" w:rsidRDefault="00A804F5" w:rsidP="0042535B">
      <w:pPr>
        <w:pStyle w:val="prastasiniatinklio"/>
        <w:shd w:val="clear" w:color="auto" w:fill="FFFFFF"/>
        <w:spacing w:before="0" w:beforeAutospacing="0" w:after="0" w:afterAutospacing="0"/>
        <w:ind w:firstLine="720"/>
        <w:jc w:val="both"/>
      </w:pPr>
      <w:r w:rsidRPr="00972DDA">
        <w:t xml:space="preserve">Siekdama skatinti gyvenamųjų vietovių bendruomenių  savarankiškumą tenkinant viešuosius jų narių poreikius, stiprinti narių sutelktumą ir tarpusavio pasitikėjimą, bendruomeninę veiklą, sudaryti sąlygas bendruomeninėms organizacijoms dalyvauti priimant sprendimus dėl bendruomenių narių socialinių ir viešųjų poreikių tenkinimo, </w:t>
      </w:r>
      <w:r w:rsidR="003D103C" w:rsidRPr="00972DDA">
        <w:t xml:space="preserve">savivaldybė įgyvendino </w:t>
      </w:r>
      <w:r w:rsidR="0042535B">
        <w:t xml:space="preserve">Nevyriausybinių organizacijų veiklos stiprinimo 2023–2025 metų veiksmų plano 2.1.1.1. priemonę „Stiprinti bendruomeninę veiklą savivaldybėse“. </w:t>
      </w:r>
    </w:p>
    <w:p w14:paraId="615723FB" w14:textId="704391BF" w:rsidR="003D103C" w:rsidRPr="00AF0C65" w:rsidRDefault="003D103C" w:rsidP="0042535B">
      <w:pPr>
        <w:pStyle w:val="prastasiniatinklio"/>
        <w:shd w:val="clear" w:color="auto" w:fill="FFFFFF"/>
        <w:spacing w:before="0" w:beforeAutospacing="0" w:after="0" w:afterAutospacing="0"/>
        <w:ind w:firstLine="720"/>
        <w:jc w:val="both"/>
      </w:pPr>
      <w:r>
        <w:t>Pagal šią priemonę buvo finansuot</w:t>
      </w:r>
      <w:r w:rsidR="00D50312">
        <w:t>os</w:t>
      </w:r>
      <w:r>
        <w:t xml:space="preserve"> 1</w:t>
      </w:r>
      <w:r w:rsidR="0042535B">
        <w:t>4</w:t>
      </w:r>
      <w:r>
        <w:t>-os bendruomeninių organizacijų veiklos visose seniūnijose</w:t>
      </w:r>
      <w:r w:rsidR="00F42F0E">
        <w:t xml:space="preserve"> </w:t>
      </w:r>
      <w:r>
        <w:t>(v</w:t>
      </w:r>
      <w:r w:rsidRPr="00697148">
        <w:t>eikl</w:t>
      </w:r>
      <w:r>
        <w:t>os</w:t>
      </w:r>
      <w:r w:rsidRPr="00697148">
        <w:t>, skirt</w:t>
      </w:r>
      <w:r>
        <w:t>os</w:t>
      </w:r>
      <w:r w:rsidRPr="00697148">
        <w:t xml:space="preserve"> gyventojų sutelktumui ir tarpusavio pasitikėjimui stiprinti, vaikų ir jaunimo</w:t>
      </w:r>
      <w:r>
        <w:t xml:space="preserve"> </w:t>
      </w:r>
      <w:r w:rsidRPr="00697148">
        <w:t xml:space="preserve">laisvalaikio užimtumo organizavimas, bendruomenės narių kultūrinė ir švietėjiška veikla, </w:t>
      </w:r>
      <w:r w:rsidRPr="00AF0C65">
        <w:t xml:space="preserve">sporto ir sveikatinimo veikla – </w:t>
      </w:r>
      <w:r w:rsidR="00F42F0E" w:rsidRPr="00AF0C65">
        <w:t>8</w:t>
      </w:r>
      <w:r w:rsidRPr="00AF0C65">
        <w:t xml:space="preserve"> projektai, bendruomenės akcijos ir iniciatyvos, skirtos viešųjų erdvių ir aplinkos kokybei gerinti – </w:t>
      </w:r>
      <w:r w:rsidR="00F42F0E" w:rsidRPr="00AF0C65">
        <w:t>6</w:t>
      </w:r>
      <w:r w:rsidRPr="00AF0C65">
        <w:t xml:space="preserve"> projekt</w:t>
      </w:r>
      <w:r w:rsidR="00D640C8" w:rsidRPr="00AF0C65">
        <w:t>ai</w:t>
      </w:r>
      <w:r w:rsidRPr="00AF0C65">
        <w:t xml:space="preserve">). Visoms veikloms įgyvendinti skirta </w:t>
      </w:r>
      <w:r w:rsidR="00F42F0E" w:rsidRPr="00AF0C65">
        <w:t>11.56</w:t>
      </w:r>
      <w:r w:rsidRPr="00AF0C65">
        <w:t xml:space="preserve"> tūkst. eurų. Įgyvendintose veiklos dalyvavo </w:t>
      </w:r>
      <w:r w:rsidR="00F42F0E" w:rsidRPr="00AF0C65">
        <w:t>817</w:t>
      </w:r>
      <w:r w:rsidRPr="00AF0C65">
        <w:t xml:space="preserve"> asmenų.</w:t>
      </w:r>
    </w:p>
    <w:p w14:paraId="5289B0B5" w14:textId="77777777" w:rsidR="003D103C" w:rsidRPr="001C5F12" w:rsidRDefault="003D103C" w:rsidP="009657D8">
      <w:pPr>
        <w:ind w:firstLine="709"/>
      </w:pPr>
    </w:p>
    <w:sectPr w:rsidR="003D103C" w:rsidRPr="001C5F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789D" w14:textId="77777777" w:rsidR="000E1855" w:rsidRDefault="000E1855" w:rsidP="00656277">
      <w:r>
        <w:separator/>
      </w:r>
    </w:p>
  </w:endnote>
  <w:endnote w:type="continuationSeparator" w:id="0">
    <w:p w14:paraId="349E20D0" w14:textId="77777777" w:rsidR="000E1855" w:rsidRDefault="000E1855" w:rsidP="0065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50DC" w14:textId="77777777" w:rsidR="000E1855" w:rsidRDefault="000E1855" w:rsidP="00656277">
      <w:r>
        <w:separator/>
      </w:r>
    </w:p>
  </w:footnote>
  <w:footnote w:type="continuationSeparator" w:id="0">
    <w:p w14:paraId="5C29F40E" w14:textId="77777777" w:rsidR="000E1855" w:rsidRDefault="000E1855" w:rsidP="0065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9EE"/>
    <w:multiLevelType w:val="hybridMultilevel"/>
    <w:tmpl w:val="C4964264"/>
    <w:lvl w:ilvl="0" w:tplc="40B6F1D2">
      <w:start w:val="2020"/>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 w15:restartNumberingAfterBreak="0">
    <w:nsid w:val="12950331"/>
    <w:multiLevelType w:val="hybridMultilevel"/>
    <w:tmpl w:val="1602CA7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195B6DE2"/>
    <w:multiLevelType w:val="hybridMultilevel"/>
    <w:tmpl w:val="15441202"/>
    <w:lvl w:ilvl="0" w:tplc="2A288350">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D6F627A"/>
    <w:multiLevelType w:val="hybridMultilevel"/>
    <w:tmpl w:val="E9E21F68"/>
    <w:lvl w:ilvl="0" w:tplc="F06AAD9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7E2ED6"/>
    <w:multiLevelType w:val="hybridMultilevel"/>
    <w:tmpl w:val="25C451F6"/>
    <w:lvl w:ilvl="0" w:tplc="BB52CC9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4F5838"/>
    <w:multiLevelType w:val="hybridMultilevel"/>
    <w:tmpl w:val="60806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C536ACA"/>
    <w:multiLevelType w:val="hybridMultilevel"/>
    <w:tmpl w:val="9A82F582"/>
    <w:lvl w:ilvl="0" w:tplc="B356665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89E2416"/>
    <w:multiLevelType w:val="hybridMultilevel"/>
    <w:tmpl w:val="EEB65768"/>
    <w:lvl w:ilvl="0" w:tplc="659CA26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8531502"/>
    <w:multiLevelType w:val="hybridMultilevel"/>
    <w:tmpl w:val="7B46CCFA"/>
    <w:lvl w:ilvl="0" w:tplc="093CA0D4">
      <w:start w:val="2022"/>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9" w15:restartNumberingAfterBreak="0">
    <w:nsid w:val="69C610C0"/>
    <w:multiLevelType w:val="hybridMultilevel"/>
    <w:tmpl w:val="1F7A1714"/>
    <w:lvl w:ilvl="0" w:tplc="72767AE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976820"/>
    <w:multiLevelType w:val="hybridMultilevel"/>
    <w:tmpl w:val="E946E58A"/>
    <w:lvl w:ilvl="0" w:tplc="2602918A">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C14805"/>
    <w:multiLevelType w:val="multilevel"/>
    <w:tmpl w:val="346C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C2477D"/>
    <w:multiLevelType w:val="hybridMultilevel"/>
    <w:tmpl w:val="C5A836D4"/>
    <w:lvl w:ilvl="0" w:tplc="15DE456C">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DB37D4C"/>
    <w:multiLevelType w:val="hybridMultilevel"/>
    <w:tmpl w:val="447826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66714107">
    <w:abstractNumId w:val="1"/>
  </w:num>
  <w:num w:numId="2" w16cid:durableId="977149932">
    <w:abstractNumId w:val="13"/>
  </w:num>
  <w:num w:numId="3" w16cid:durableId="181211851">
    <w:abstractNumId w:val="11"/>
  </w:num>
  <w:num w:numId="4" w16cid:durableId="538587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313998">
    <w:abstractNumId w:val="0"/>
  </w:num>
  <w:num w:numId="6" w16cid:durableId="1357736099">
    <w:abstractNumId w:val="5"/>
  </w:num>
  <w:num w:numId="7" w16cid:durableId="1413310385">
    <w:abstractNumId w:val="8"/>
  </w:num>
  <w:num w:numId="8" w16cid:durableId="1934892023">
    <w:abstractNumId w:val="10"/>
  </w:num>
  <w:num w:numId="9" w16cid:durableId="1717310849">
    <w:abstractNumId w:val="9"/>
  </w:num>
  <w:num w:numId="10" w16cid:durableId="1353411951">
    <w:abstractNumId w:val="12"/>
  </w:num>
  <w:num w:numId="11" w16cid:durableId="1327972643">
    <w:abstractNumId w:val="2"/>
  </w:num>
  <w:num w:numId="12" w16cid:durableId="1936208650">
    <w:abstractNumId w:val="7"/>
  </w:num>
  <w:num w:numId="13" w16cid:durableId="531725752">
    <w:abstractNumId w:val="4"/>
  </w:num>
  <w:num w:numId="14" w16cid:durableId="1787770586">
    <w:abstractNumId w:val="3"/>
  </w:num>
  <w:num w:numId="15" w16cid:durableId="53342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11"/>
    <w:rsid w:val="00007EC5"/>
    <w:rsid w:val="00013F57"/>
    <w:rsid w:val="000346F8"/>
    <w:rsid w:val="00040DA8"/>
    <w:rsid w:val="000432AA"/>
    <w:rsid w:val="000433BF"/>
    <w:rsid w:val="00043C4D"/>
    <w:rsid w:val="00060C51"/>
    <w:rsid w:val="00061F1F"/>
    <w:rsid w:val="00067072"/>
    <w:rsid w:val="00092852"/>
    <w:rsid w:val="00097042"/>
    <w:rsid w:val="000A1FB0"/>
    <w:rsid w:val="000B0083"/>
    <w:rsid w:val="000E0A87"/>
    <w:rsid w:val="000E1855"/>
    <w:rsid w:val="00115BC3"/>
    <w:rsid w:val="00120635"/>
    <w:rsid w:val="00124E24"/>
    <w:rsid w:val="00127810"/>
    <w:rsid w:val="00135895"/>
    <w:rsid w:val="001377FB"/>
    <w:rsid w:val="001405C2"/>
    <w:rsid w:val="00150925"/>
    <w:rsid w:val="001A6C6C"/>
    <w:rsid w:val="001C5F12"/>
    <w:rsid w:val="001C69A7"/>
    <w:rsid w:val="001D221B"/>
    <w:rsid w:val="001E0053"/>
    <w:rsid w:val="00201BA5"/>
    <w:rsid w:val="0021094A"/>
    <w:rsid w:val="00220DFB"/>
    <w:rsid w:val="00225C39"/>
    <w:rsid w:val="00264195"/>
    <w:rsid w:val="00271D88"/>
    <w:rsid w:val="00282F29"/>
    <w:rsid w:val="00291EED"/>
    <w:rsid w:val="002C72E7"/>
    <w:rsid w:val="002D099B"/>
    <w:rsid w:val="002E46B3"/>
    <w:rsid w:val="00302048"/>
    <w:rsid w:val="00302F38"/>
    <w:rsid w:val="00314E76"/>
    <w:rsid w:val="003168C1"/>
    <w:rsid w:val="00321701"/>
    <w:rsid w:val="00331588"/>
    <w:rsid w:val="003423FA"/>
    <w:rsid w:val="00356BD6"/>
    <w:rsid w:val="0035773A"/>
    <w:rsid w:val="00361AFC"/>
    <w:rsid w:val="00387ED8"/>
    <w:rsid w:val="003B034C"/>
    <w:rsid w:val="003D103C"/>
    <w:rsid w:val="003D6374"/>
    <w:rsid w:val="00410CA8"/>
    <w:rsid w:val="004129F2"/>
    <w:rsid w:val="00415523"/>
    <w:rsid w:val="00416335"/>
    <w:rsid w:val="00420B39"/>
    <w:rsid w:val="0042535B"/>
    <w:rsid w:val="00430E7F"/>
    <w:rsid w:val="00436F5F"/>
    <w:rsid w:val="00443503"/>
    <w:rsid w:val="0044453D"/>
    <w:rsid w:val="00456566"/>
    <w:rsid w:val="0047671D"/>
    <w:rsid w:val="00483652"/>
    <w:rsid w:val="00487539"/>
    <w:rsid w:val="0048781C"/>
    <w:rsid w:val="00491CD1"/>
    <w:rsid w:val="004D6162"/>
    <w:rsid w:val="004F45F3"/>
    <w:rsid w:val="004F66DB"/>
    <w:rsid w:val="0052001C"/>
    <w:rsid w:val="0053552F"/>
    <w:rsid w:val="00552D6C"/>
    <w:rsid w:val="00555B6A"/>
    <w:rsid w:val="00563A6A"/>
    <w:rsid w:val="005643C3"/>
    <w:rsid w:val="00565D13"/>
    <w:rsid w:val="005703D1"/>
    <w:rsid w:val="00571170"/>
    <w:rsid w:val="0058308A"/>
    <w:rsid w:val="00587E1D"/>
    <w:rsid w:val="005A615B"/>
    <w:rsid w:val="005B45EC"/>
    <w:rsid w:val="005B5DD9"/>
    <w:rsid w:val="005D22A1"/>
    <w:rsid w:val="005E6906"/>
    <w:rsid w:val="00612132"/>
    <w:rsid w:val="006139BF"/>
    <w:rsid w:val="00617317"/>
    <w:rsid w:val="00624DFB"/>
    <w:rsid w:val="00625BD0"/>
    <w:rsid w:val="00627E74"/>
    <w:rsid w:val="006351A0"/>
    <w:rsid w:val="00635C57"/>
    <w:rsid w:val="00656277"/>
    <w:rsid w:val="006622E8"/>
    <w:rsid w:val="006A5CF2"/>
    <w:rsid w:val="006A5EAA"/>
    <w:rsid w:val="006B1278"/>
    <w:rsid w:val="006F221F"/>
    <w:rsid w:val="006F6F98"/>
    <w:rsid w:val="0070394B"/>
    <w:rsid w:val="00713611"/>
    <w:rsid w:val="00724AAF"/>
    <w:rsid w:val="00752A10"/>
    <w:rsid w:val="00776A98"/>
    <w:rsid w:val="0078041C"/>
    <w:rsid w:val="007846F4"/>
    <w:rsid w:val="007A17BD"/>
    <w:rsid w:val="007B2A7C"/>
    <w:rsid w:val="007B3027"/>
    <w:rsid w:val="007E28AD"/>
    <w:rsid w:val="00801014"/>
    <w:rsid w:val="00803837"/>
    <w:rsid w:val="00810863"/>
    <w:rsid w:val="0081646C"/>
    <w:rsid w:val="0082088D"/>
    <w:rsid w:val="00825036"/>
    <w:rsid w:val="008303BA"/>
    <w:rsid w:val="00833196"/>
    <w:rsid w:val="00842D9A"/>
    <w:rsid w:val="00850D79"/>
    <w:rsid w:val="0086430A"/>
    <w:rsid w:val="00880F59"/>
    <w:rsid w:val="008C2C5A"/>
    <w:rsid w:val="008C4BB1"/>
    <w:rsid w:val="009121AF"/>
    <w:rsid w:val="00927BC3"/>
    <w:rsid w:val="009438ED"/>
    <w:rsid w:val="00945B25"/>
    <w:rsid w:val="0095199D"/>
    <w:rsid w:val="00954C20"/>
    <w:rsid w:val="009657D8"/>
    <w:rsid w:val="00972DDA"/>
    <w:rsid w:val="00981599"/>
    <w:rsid w:val="009B078E"/>
    <w:rsid w:val="009D4A73"/>
    <w:rsid w:val="009E0EE9"/>
    <w:rsid w:val="009E4EEC"/>
    <w:rsid w:val="009F1413"/>
    <w:rsid w:val="009F236B"/>
    <w:rsid w:val="00A2196D"/>
    <w:rsid w:val="00A42A48"/>
    <w:rsid w:val="00A517F7"/>
    <w:rsid w:val="00A53B33"/>
    <w:rsid w:val="00A7259C"/>
    <w:rsid w:val="00A804F5"/>
    <w:rsid w:val="00A80E2F"/>
    <w:rsid w:val="00A82B0A"/>
    <w:rsid w:val="00A9750F"/>
    <w:rsid w:val="00AC15D6"/>
    <w:rsid w:val="00AC4884"/>
    <w:rsid w:val="00AD2B36"/>
    <w:rsid w:val="00AD48A5"/>
    <w:rsid w:val="00AD6071"/>
    <w:rsid w:val="00AD6FC7"/>
    <w:rsid w:val="00AE085E"/>
    <w:rsid w:val="00AF0C65"/>
    <w:rsid w:val="00AF2920"/>
    <w:rsid w:val="00AF7B14"/>
    <w:rsid w:val="00B119A5"/>
    <w:rsid w:val="00B1266E"/>
    <w:rsid w:val="00B349FC"/>
    <w:rsid w:val="00B551EE"/>
    <w:rsid w:val="00B61663"/>
    <w:rsid w:val="00B63ADE"/>
    <w:rsid w:val="00B84259"/>
    <w:rsid w:val="00B944C4"/>
    <w:rsid w:val="00BD099A"/>
    <w:rsid w:val="00C67278"/>
    <w:rsid w:val="00CD0276"/>
    <w:rsid w:val="00CE0A13"/>
    <w:rsid w:val="00CF2455"/>
    <w:rsid w:val="00D10F7D"/>
    <w:rsid w:val="00D11F18"/>
    <w:rsid w:val="00D336A1"/>
    <w:rsid w:val="00D43DEB"/>
    <w:rsid w:val="00D50312"/>
    <w:rsid w:val="00D50B21"/>
    <w:rsid w:val="00D63709"/>
    <w:rsid w:val="00D640C8"/>
    <w:rsid w:val="00D75473"/>
    <w:rsid w:val="00D80204"/>
    <w:rsid w:val="00DA1509"/>
    <w:rsid w:val="00DB0E05"/>
    <w:rsid w:val="00DB3750"/>
    <w:rsid w:val="00DB7CDC"/>
    <w:rsid w:val="00DD00E9"/>
    <w:rsid w:val="00DD2AE5"/>
    <w:rsid w:val="00DD7A1E"/>
    <w:rsid w:val="00E3782E"/>
    <w:rsid w:val="00E46681"/>
    <w:rsid w:val="00E46A0E"/>
    <w:rsid w:val="00E52A87"/>
    <w:rsid w:val="00E649F1"/>
    <w:rsid w:val="00E763FC"/>
    <w:rsid w:val="00E965EF"/>
    <w:rsid w:val="00E96AB1"/>
    <w:rsid w:val="00EA72DC"/>
    <w:rsid w:val="00EB059E"/>
    <w:rsid w:val="00EB12BB"/>
    <w:rsid w:val="00EC2380"/>
    <w:rsid w:val="00ED0A74"/>
    <w:rsid w:val="00ED181D"/>
    <w:rsid w:val="00ED5239"/>
    <w:rsid w:val="00EE494D"/>
    <w:rsid w:val="00F266B2"/>
    <w:rsid w:val="00F26E05"/>
    <w:rsid w:val="00F36E48"/>
    <w:rsid w:val="00F37B4E"/>
    <w:rsid w:val="00F42F0E"/>
    <w:rsid w:val="00F468FA"/>
    <w:rsid w:val="00F630ED"/>
    <w:rsid w:val="00F868DA"/>
    <w:rsid w:val="00FB5F3B"/>
    <w:rsid w:val="00FC179D"/>
    <w:rsid w:val="00FC3EC4"/>
    <w:rsid w:val="00FE02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6836"/>
  <w15:chartTrackingRefBased/>
  <w15:docId w15:val="{8E1D6B05-D167-4B05-AB33-443C71A4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494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8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87ED8"/>
    <w:rPr>
      <w:color w:val="0563C1" w:themeColor="hyperlink"/>
      <w:u w:val="single"/>
    </w:rPr>
  </w:style>
  <w:style w:type="paragraph" w:styleId="Antrats">
    <w:name w:val="header"/>
    <w:basedOn w:val="prastasis"/>
    <w:link w:val="AntratsDiagrama"/>
    <w:uiPriority w:val="99"/>
    <w:unhideWhenUsed/>
    <w:rsid w:val="00656277"/>
    <w:pPr>
      <w:tabs>
        <w:tab w:val="center" w:pos="4819"/>
        <w:tab w:val="right" w:pos="9638"/>
      </w:tabs>
    </w:pPr>
  </w:style>
  <w:style w:type="character" w:customStyle="1" w:styleId="AntratsDiagrama">
    <w:name w:val="Antraštės Diagrama"/>
    <w:basedOn w:val="Numatytasispastraiposriftas"/>
    <w:link w:val="Antrats"/>
    <w:uiPriority w:val="99"/>
    <w:rsid w:val="0065627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656277"/>
    <w:pPr>
      <w:tabs>
        <w:tab w:val="center" w:pos="4819"/>
        <w:tab w:val="right" w:pos="9638"/>
      </w:tabs>
    </w:pPr>
  </w:style>
  <w:style w:type="character" w:customStyle="1" w:styleId="PoratDiagrama">
    <w:name w:val="Poraštė Diagrama"/>
    <w:basedOn w:val="Numatytasispastraiposriftas"/>
    <w:link w:val="Porat"/>
    <w:uiPriority w:val="99"/>
    <w:rsid w:val="00656277"/>
    <w:rPr>
      <w:rFonts w:ascii="Times New Roman" w:eastAsia="Times New Roman" w:hAnsi="Times New Roman" w:cs="Times New Roman"/>
      <w:sz w:val="24"/>
      <w:szCs w:val="24"/>
      <w:lang w:eastAsia="lt-LT"/>
    </w:rPr>
  </w:style>
  <w:style w:type="paragraph" w:styleId="Betarp">
    <w:name w:val="No Spacing"/>
    <w:uiPriority w:val="1"/>
    <w:qFormat/>
    <w:rsid w:val="003D6374"/>
    <w:pPr>
      <w:spacing w:after="0" w:line="240" w:lineRule="auto"/>
    </w:pPr>
    <w:rPr>
      <w:rFonts w:ascii="Calibri" w:eastAsia="Calibri" w:hAnsi="Calibri" w:cs="Times New Roman"/>
    </w:rPr>
  </w:style>
  <w:style w:type="character" w:styleId="Grietas">
    <w:name w:val="Strong"/>
    <w:basedOn w:val="Numatytasispastraiposriftas"/>
    <w:uiPriority w:val="22"/>
    <w:qFormat/>
    <w:rsid w:val="000E0A87"/>
    <w:rPr>
      <w:b/>
      <w:bCs/>
    </w:rPr>
  </w:style>
  <w:style w:type="paragraph" w:styleId="prastasiniatinklio">
    <w:name w:val="Normal (Web)"/>
    <w:basedOn w:val="prastasis"/>
    <w:uiPriority w:val="99"/>
    <w:unhideWhenUsed/>
    <w:rsid w:val="0021094A"/>
    <w:pPr>
      <w:spacing w:before="100" w:beforeAutospacing="1" w:after="100" w:afterAutospacing="1"/>
    </w:pPr>
  </w:style>
  <w:style w:type="character" w:customStyle="1" w:styleId="textexposedshow">
    <w:name w:val="text_exposed_show"/>
    <w:basedOn w:val="Numatytasispastraiposriftas"/>
    <w:rsid w:val="0021094A"/>
  </w:style>
  <w:style w:type="paragraph" w:styleId="Sraopastraipa">
    <w:name w:val="List Paragraph"/>
    <w:basedOn w:val="prastasis"/>
    <w:uiPriority w:val="34"/>
    <w:qFormat/>
    <w:rsid w:val="00E52A8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9823">
      <w:bodyDiv w:val="1"/>
      <w:marLeft w:val="0"/>
      <w:marRight w:val="0"/>
      <w:marTop w:val="0"/>
      <w:marBottom w:val="0"/>
      <w:divBdr>
        <w:top w:val="none" w:sz="0" w:space="0" w:color="auto"/>
        <w:left w:val="none" w:sz="0" w:space="0" w:color="auto"/>
        <w:bottom w:val="none" w:sz="0" w:space="0" w:color="auto"/>
        <w:right w:val="none" w:sz="0" w:space="0" w:color="auto"/>
      </w:divBdr>
    </w:div>
    <w:div w:id="16749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14814</Words>
  <Characters>8445</Characters>
  <Application>Microsoft Office Word</Application>
  <DocSecurity>4</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2</cp:revision>
  <dcterms:created xsi:type="dcterms:W3CDTF">2024-02-12T12:08:00Z</dcterms:created>
  <dcterms:modified xsi:type="dcterms:W3CDTF">2024-02-12T12:08:00Z</dcterms:modified>
</cp:coreProperties>
</file>